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2579" w14:textId="77777777" w:rsidR="000E3D4C" w:rsidRDefault="000E3D4C" w:rsidP="00BF7F34">
      <w:pPr>
        <w:pStyle w:val="Heading1"/>
        <w:numPr>
          <w:ilvl w:val="0"/>
          <w:numId w:val="0"/>
        </w:numPr>
        <w:jc w:val="both"/>
        <w:rPr>
          <w:rFonts w:eastAsiaTheme="minorHAnsi"/>
          <w:b/>
          <w:i w:val="0"/>
          <w:lang w:eastAsia="en-US"/>
        </w:rPr>
      </w:pPr>
    </w:p>
    <w:p w14:paraId="6911721D" w14:textId="77777777" w:rsidR="00BF7F34" w:rsidRPr="00E72D5C" w:rsidRDefault="00BF7F34" w:rsidP="00E72D5C">
      <w:pPr>
        <w:pStyle w:val="Heading1"/>
        <w:numPr>
          <w:ilvl w:val="0"/>
          <w:numId w:val="0"/>
        </w:numPr>
        <w:jc w:val="both"/>
        <w:rPr>
          <w:b/>
          <w:i w:val="0"/>
        </w:rPr>
      </w:pPr>
      <w:r w:rsidRPr="006961E6">
        <w:rPr>
          <w:b/>
          <w:i w:val="0"/>
        </w:rPr>
        <w:t>Annual Report</w:t>
      </w:r>
      <w:r w:rsidR="000E3D4C">
        <w:rPr>
          <w:b/>
          <w:i w:val="0"/>
        </w:rPr>
        <w:t xml:space="preserve"> Submission Form</w:t>
      </w:r>
    </w:p>
    <w:tbl>
      <w:tblPr>
        <w:tblW w:w="10283" w:type="dxa"/>
        <w:tblInd w:w="-5" w:type="dxa"/>
        <w:tblLayout w:type="fixed"/>
        <w:tblLook w:val="0000" w:firstRow="0" w:lastRow="0" w:firstColumn="0" w:lastColumn="0" w:noHBand="0" w:noVBand="0"/>
      </w:tblPr>
      <w:tblGrid>
        <w:gridCol w:w="3427"/>
        <w:gridCol w:w="1100"/>
        <w:gridCol w:w="2328"/>
        <w:gridCol w:w="188"/>
        <w:gridCol w:w="3240"/>
      </w:tblGrid>
      <w:tr w:rsidR="00BF7F34" w:rsidRPr="006961E6" w14:paraId="26D1F9FC" w14:textId="77777777" w:rsidTr="00B3711A">
        <w:trPr>
          <w:trHeight w:val="557"/>
        </w:trPr>
        <w:tc>
          <w:tcPr>
            <w:tcW w:w="7043" w:type="dxa"/>
            <w:gridSpan w:val="4"/>
            <w:tcBorders>
              <w:top w:val="single" w:sz="4" w:space="0" w:color="000000"/>
              <w:left w:val="single" w:sz="4" w:space="0" w:color="000000"/>
              <w:bottom w:val="single" w:sz="4" w:space="0" w:color="000000"/>
              <w:right w:val="single" w:sz="4" w:space="0" w:color="000000"/>
            </w:tcBorders>
          </w:tcPr>
          <w:p w14:paraId="5D53B699" w14:textId="77777777" w:rsidR="00BF7F34" w:rsidRPr="006961E6" w:rsidRDefault="00BF7F34" w:rsidP="000C5D06">
            <w:pPr>
              <w:rPr>
                <w:sz w:val="22"/>
                <w:szCs w:val="22"/>
              </w:rPr>
            </w:pPr>
            <w:r w:rsidRPr="006961E6">
              <w:rPr>
                <w:sz w:val="22"/>
                <w:szCs w:val="22"/>
              </w:rPr>
              <w:t xml:space="preserve">Program Name </w:t>
            </w:r>
            <w:r w:rsidRPr="00117A3A">
              <w:rPr>
                <w:sz w:val="20"/>
                <w:szCs w:val="20"/>
              </w:rPr>
              <w:t>(include corporate program #)</w:t>
            </w:r>
            <w:r w:rsidRPr="00117A3A">
              <w:rPr>
                <w:sz w:val="22"/>
                <w:szCs w:val="22"/>
              </w:rPr>
              <w:t>:</w:t>
            </w:r>
            <w:r w:rsidRPr="006961E6">
              <w:rPr>
                <w:sz w:val="22"/>
                <w:szCs w:val="22"/>
              </w:rPr>
              <w:t xml:space="preserve"> </w:t>
            </w:r>
            <w:r w:rsidR="00117A3A">
              <w:rPr>
                <w:sz w:val="22"/>
                <w:szCs w:val="22"/>
              </w:rPr>
              <w:br/>
            </w:r>
            <w:r w:rsidRPr="006961E6">
              <w:rPr>
                <w:sz w:val="22"/>
                <w:szCs w:val="22"/>
              </w:rPr>
              <w:t xml:space="preserve"> </w:t>
            </w:r>
            <w:bookmarkStart w:id="0" w:name="Text92"/>
            <w:r w:rsidR="00F3500D">
              <w:rPr>
                <w:sz w:val="22"/>
                <w:szCs w:val="22"/>
              </w:rPr>
              <w:fldChar w:fldCharType="begin">
                <w:ffData>
                  <w:name w:val="Text92"/>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0C5D06">
              <w:rPr>
                <w:sz w:val="22"/>
                <w:szCs w:val="22"/>
              </w:rPr>
              <w:t> </w:t>
            </w:r>
            <w:r w:rsidR="000C5D06">
              <w:rPr>
                <w:sz w:val="22"/>
                <w:szCs w:val="22"/>
              </w:rPr>
              <w:t> </w:t>
            </w:r>
            <w:r w:rsidR="000C5D06">
              <w:rPr>
                <w:sz w:val="22"/>
                <w:szCs w:val="22"/>
              </w:rPr>
              <w:t> </w:t>
            </w:r>
            <w:r w:rsidR="000C5D06">
              <w:rPr>
                <w:sz w:val="22"/>
                <w:szCs w:val="22"/>
              </w:rPr>
              <w:t> </w:t>
            </w:r>
            <w:r w:rsidR="000C5D06">
              <w:rPr>
                <w:sz w:val="22"/>
                <w:szCs w:val="22"/>
              </w:rPr>
              <w:t> </w:t>
            </w:r>
            <w:r w:rsidR="00F3500D">
              <w:rPr>
                <w:sz w:val="22"/>
                <w:szCs w:val="22"/>
              </w:rPr>
              <w:fldChar w:fldCharType="end"/>
            </w:r>
            <w:bookmarkEnd w:id="0"/>
          </w:p>
        </w:tc>
        <w:tc>
          <w:tcPr>
            <w:tcW w:w="3240" w:type="dxa"/>
            <w:tcBorders>
              <w:top w:val="single" w:sz="4" w:space="0" w:color="000000"/>
              <w:left w:val="single" w:sz="4" w:space="0" w:color="000000"/>
              <w:bottom w:val="single" w:sz="4" w:space="0" w:color="000000"/>
              <w:right w:val="single" w:sz="4" w:space="0" w:color="000000"/>
            </w:tcBorders>
          </w:tcPr>
          <w:p w14:paraId="6F90F348" w14:textId="77777777" w:rsidR="00BF7F34" w:rsidRPr="006961E6" w:rsidRDefault="00BF7F34" w:rsidP="00D86EE2">
            <w:pPr>
              <w:rPr>
                <w:bCs/>
                <w:sz w:val="22"/>
                <w:szCs w:val="22"/>
              </w:rPr>
            </w:pPr>
            <w:r w:rsidRPr="006961E6">
              <w:rPr>
                <w:bCs/>
                <w:sz w:val="22"/>
                <w:szCs w:val="22"/>
              </w:rPr>
              <w:t>Award Date:</w:t>
            </w:r>
            <w:r w:rsidR="00B3711A">
              <w:rPr>
                <w:bCs/>
                <w:sz w:val="22"/>
                <w:szCs w:val="22"/>
              </w:rPr>
              <w:t xml:space="preserve"> </w:t>
            </w:r>
            <w:r w:rsidR="00B3711A">
              <w:rPr>
                <w:bCs/>
                <w:sz w:val="22"/>
                <w:szCs w:val="22"/>
              </w:rPr>
              <w:br/>
            </w:r>
            <w:r w:rsidRPr="006961E6">
              <w:rPr>
                <w:bCs/>
                <w:sz w:val="22"/>
                <w:szCs w:val="22"/>
              </w:rPr>
              <w:t xml:space="preserve"> </w:t>
            </w:r>
            <w:r w:rsidR="00F3500D">
              <w:rPr>
                <w:sz w:val="22"/>
                <w:szCs w:val="22"/>
              </w:rPr>
              <w:fldChar w:fldCharType="begin">
                <w:ffData>
                  <w:name w:val=""/>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D86EE2">
              <w:rPr>
                <w:sz w:val="22"/>
                <w:szCs w:val="22"/>
              </w:rPr>
              <w:t> </w:t>
            </w:r>
            <w:r w:rsidR="00D86EE2">
              <w:rPr>
                <w:sz w:val="22"/>
                <w:szCs w:val="22"/>
              </w:rPr>
              <w:t> </w:t>
            </w:r>
            <w:r w:rsidR="00D86EE2">
              <w:rPr>
                <w:sz w:val="22"/>
                <w:szCs w:val="22"/>
              </w:rPr>
              <w:t> </w:t>
            </w:r>
            <w:r w:rsidR="00D86EE2">
              <w:rPr>
                <w:sz w:val="22"/>
                <w:szCs w:val="22"/>
              </w:rPr>
              <w:t> </w:t>
            </w:r>
            <w:r w:rsidR="00D86EE2">
              <w:rPr>
                <w:sz w:val="22"/>
                <w:szCs w:val="22"/>
              </w:rPr>
              <w:t> </w:t>
            </w:r>
            <w:r w:rsidR="00F3500D">
              <w:rPr>
                <w:sz w:val="22"/>
                <w:szCs w:val="22"/>
              </w:rPr>
              <w:fldChar w:fldCharType="end"/>
            </w:r>
          </w:p>
        </w:tc>
      </w:tr>
      <w:tr w:rsidR="00BF7F34" w:rsidRPr="006961E6" w14:paraId="3DF01D06" w14:textId="77777777" w:rsidTr="00B3711A">
        <w:trPr>
          <w:trHeight w:val="449"/>
        </w:trPr>
        <w:tc>
          <w:tcPr>
            <w:tcW w:w="7043" w:type="dxa"/>
            <w:gridSpan w:val="4"/>
            <w:tcBorders>
              <w:top w:val="single" w:sz="4" w:space="0" w:color="000000"/>
              <w:left w:val="single" w:sz="4" w:space="0" w:color="000000"/>
              <w:bottom w:val="single" w:sz="4" w:space="0" w:color="000000"/>
              <w:right w:val="single" w:sz="4" w:space="0" w:color="000000"/>
            </w:tcBorders>
          </w:tcPr>
          <w:p w14:paraId="606FF084" w14:textId="77777777" w:rsidR="00BF7F34" w:rsidRPr="006961E6" w:rsidRDefault="00BF7F34" w:rsidP="00D86EE2">
            <w:pPr>
              <w:rPr>
                <w:bCs/>
                <w:sz w:val="22"/>
                <w:szCs w:val="22"/>
              </w:rPr>
            </w:pPr>
            <w:r w:rsidRPr="006961E6">
              <w:rPr>
                <w:bCs/>
                <w:sz w:val="22"/>
                <w:szCs w:val="22"/>
              </w:rPr>
              <w:t xml:space="preserve">Director’s Name: </w:t>
            </w:r>
            <w:bookmarkStart w:id="1" w:name="Text96"/>
            <w:r w:rsidR="00F3500D">
              <w:rPr>
                <w:sz w:val="22"/>
                <w:szCs w:val="22"/>
              </w:rPr>
              <w:fldChar w:fldCharType="begin">
                <w:ffData>
                  <w:name w:val="Text96"/>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D86EE2">
              <w:rPr>
                <w:sz w:val="22"/>
                <w:szCs w:val="22"/>
              </w:rPr>
              <w:t> </w:t>
            </w:r>
            <w:r w:rsidR="00D86EE2">
              <w:rPr>
                <w:sz w:val="22"/>
                <w:szCs w:val="22"/>
              </w:rPr>
              <w:t> </w:t>
            </w:r>
            <w:r w:rsidR="00D86EE2">
              <w:rPr>
                <w:sz w:val="22"/>
                <w:szCs w:val="22"/>
              </w:rPr>
              <w:t> </w:t>
            </w:r>
            <w:r w:rsidR="00D86EE2">
              <w:rPr>
                <w:sz w:val="22"/>
                <w:szCs w:val="22"/>
              </w:rPr>
              <w:t> </w:t>
            </w:r>
            <w:r w:rsidR="00D86EE2">
              <w:rPr>
                <w:sz w:val="22"/>
                <w:szCs w:val="22"/>
              </w:rPr>
              <w:t> </w:t>
            </w:r>
            <w:r w:rsidR="00F3500D">
              <w:rPr>
                <w:sz w:val="22"/>
                <w:szCs w:val="22"/>
              </w:rPr>
              <w:fldChar w:fldCharType="end"/>
            </w:r>
            <w:bookmarkEnd w:id="1"/>
          </w:p>
        </w:tc>
        <w:tc>
          <w:tcPr>
            <w:tcW w:w="3240" w:type="dxa"/>
            <w:tcBorders>
              <w:top w:val="single" w:sz="4" w:space="0" w:color="000000"/>
              <w:left w:val="single" w:sz="4" w:space="0" w:color="000000"/>
              <w:bottom w:val="single" w:sz="4" w:space="0" w:color="000000"/>
              <w:right w:val="single" w:sz="4" w:space="0" w:color="000000"/>
            </w:tcBorders>
          </w:tcPr>
          <w:p w14:paraId="416AEC18" w14:textId="77777777" w:rsidR="00BF7F34" w:rsidRPr="006961E6" w:rsidRDefault="00BF7F34" w:rsidP="00D86EE2">
            <w:pPr>
              <w:rPr>
                <w:sz w:val="22"/>
                <w:szCs w:val="22"/>
              </w:rPr>
            </w:pPr>
            <w:r w:rsidRPr="006961E6">
              <w:rPr>
                <w:sz w:val="22"/>
                <w:szCs w:val="22"/>
              </w:rPr>
              <w:t xml:space="preserve">Licensed Capacity: </w:t>
            </w:r>
            <w:bookmarkStart w:id="2" w:name="Text99"/>
            <w:r w:rsidR="00F3500D">
              <w:rPr>
                <w:sz w:val="22"/>
                <w:szCs w:val="22"/>
              </w:rPr>
              <w:fldChar w:fldCharType="begin">
                <w:ffData>
                  <w:name w:val="Text99"/>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D86EE2">
              <w:rPr>
                <w:sz w:val="22"/>
                <w:szCs w:val="22"/>
              </w:rPr>
              <w:t> </w:t>
            </w:r>
            <w:r w:rsidR="00D86EE2">
              <w:rPr>
                <w:sz w:val="22"/>
                <w:szCs w:val="22"/>
              </w:rPr>
              <w:t> </w:t>
            </w:r>
            <w:r w:rsidR="00D86EE2">
              <w:rPr>
                <w:sz w:val="22"/>
                <w:szCs w:val="22"/>
              </w:rPr>
              <w:t> </w:t>
            </w:r>
            <w:r w:rsidR="00D86EE2">
              <w:rPr>
                <w:sz w:val="22"/>
                <w:szCs w:val="22"/>
              </w:rPr>
              <w:t> </w:t>
            </w:r>
            <w:r w:rsidR="00D86EE2">
              <w:rPr>
                <w:sz w:val="22"/>
                <w:szCs w:val="22"/>
              </w:rPr>
              <w:t> </w:t>
            </w:r>
            <w:r w:rsidR="00F3500D">
              <w:rPr>
                <w:sz w:val="22"/>
                <w:szCs w:val="22"/>
              </w:rPr>
              <w:fldChar w:fldCharType="end"/>
            </w:r>
            <w:bookmarkEnd w:id="2"/>
          </w:p>
        </w:tc>
      </w:tr>
      <w:tr w:rsidR="00BF7F34" w:rsidRPr="006961E6" w14:paraId="051CE3BD" w14:textId="77777777" w:rsidTr="00B3711A">
        <w:trPr>
          <w:trHeight w:val="431"/>
        </w:trPr>
        <w:tc>
          <w:tcPr>
            <w:tcW w:w="10283" w:type="dxa"/>
            <w:gridSpan w:val="5"/>
            <w:tcBorders>
              <w:top w:val="single" w:sz="4" w:space="0" w:color="000000"/>
              <w:left w:val="single" w:sz="4" w:space="0" w:color="000000"/>
              <w:bottom w:val="single" w:sz="4" w:space="0" w:color="000000"/>
              <w:right w:val="single" w:sz="4" w:space="0" w:color="000000"/>
            </w:tcBorders>
          </w:tcPr>
          <w:p w14:paraId="3F9653E2" w14:textId="77777777" w:rsidR="00BF7F34" w:rsidRPr="006961E6" w:rsidRDefault="00BF7F34" w:rsidP="00F3500D">
            <w:pPr>
              <w:rPr>
                <w:bCs/>
                <w:sz w:val="22"/>
                <w:szCs w:val="22"/>
              </w:rPr>
            </w:pPr>
            <w:r w:rsidRPr="006961E6">
              <w:rPr>
                <w:bCs/>
                <w:sz w:val="22"/>
                <w:szCs w:val="22"/>
              </w:rPr>
              <w:t xml:space="preserve">Address: </w:t>
            </w:r>
            <w:bookmarkStart w:id="3" w:name="Text98"/>
            <w:r w:rsidR="00F3500D">
              <w:rPr>
                <w:sz w:val="22"/>
                <w:szCs w:val="22"/>
              </w:rPr>
              <w:fldChar w:fldCharType="begin">
                <w:ffData>
                  <w:name w:val="Text98"/>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bookmarkEnd w:id="3"/>
          </w:p>
        </w:tc>
      </w:tr>
      <w:tr w:rsidR="00BF7F34" w:rsidRPr="006961E6" w14:paraId="016F2012" w14:textId="77777777" w:rsidTr="00B3711A">
        <w:trPr>
          <w:trHeight w:val="449"/>
        </w:trPr>
        <w:tc>
          <w:tcPr>
            <w:tcW w:w="4527" w:type="dxa"/>
            <w:gridSpan w:val="2"/>
            <w:tcBorders>
              <w:top w:val="single" w:sz="4" w:space="0" w:color="000000"/>
              <w:left w:val="single" w:sz="4" w:space="0" w:color="000000"/>
              <w:bottom w:val="single" w:sz="4" w:space="0" w:color="000000"/>
            </w:tcBorders>
          </w:tcPr>
          <w:p w14:paraId="40598CF2" w14:textId="77777777" w:rsidR="00BF7F34" w:rsidRPr="006961E6" w:rsidRDefault="00BF7F34" w:rsidP="00F3500D">
            <w:pPr>
              <w:rPr>
                <w:sz w:val="22"/>
                <w:szCs w:val="22"/>
              </w:rPr>
            </w:pPr>
            <w:r w:rsidRPr="006961E6">
              <w:rPr>
                <w:sz w:val="22"/>
                <w:szCs w:val="22"/>
              </w:rPr>
              <w:t>City:</w:t>
            </w:r>
            <w:r w:rsidR="00117A3A">
              <w:rPr>
                <w:sz w:val="22"/>
                <w:szCs w:val="22"/>
              </w:rPr>
              <w:t xml:space="preserve"> </w:t>
            </w:r>
            <w:r w:rsidR="00F3500D">
              <w:rPr>
                <w:sz w:val="22"/>
                <w:szCs w:val="22"/>
              </w:rPr>
              <w:fldChar w:fldCharType="begin">
                <w:ffData>
                  <w:name w:val=""/>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p>
        </w:tc>
        <w:tc>
          <w:tcPr>
            <w:tcW w:w="2516" w:type="dxa"/>
            <w:gridSpan w:val="2"/>
            <w:tcBorders>
              <w:top w:val="single" w:sz="4" w:space="0" w:color="000000"/>
              <w:left w:val="single" w:sz="4" w:space="0" w:color="000000"/>
              <w:bottom w:val="single" w:sz="4" w:space="0" w:color="000000"/>
            </w:tcBorders>
          </w:tcPr>
          <w:p w14:paraId="4680FE19" w14:textId="77777777" w:rsidR="00BF7F34" w:rsidRPr="006961E6" w:rsidRDefault="00BF7F34" w:rsidP="00F3500D">
            <w:pPr>
              <w:rPr>
                <w:bCs/>
                <w:sz w:val="22"/>
                <w:szCs w:val="22"/>
              </w:rPr>
            </w:pPr>
            <w:r w:rsidRPr="006961E6">
              <w:rPr>
                <w:bCs/>
                <w:sz w:val="22"/>
                <w:szCs w:val="22"/>
              </w:rPr>
              <w:t>State:</w:t>
            </w:r>
            <w:r w:rsidRPr="006961E6">
              <w:rPr>
                <w:sz w:val="22"/>
                <w:szCs w:val="22"/>
              </w:rPr>
              <w:t xml:space="preserve"> </w:t>
            </w:r>
            <w:bookmarkStart w:id="4" w:name="Text103"/>
            <w:r w:rsidR="00F3500D">
              <w:rPr>
                <w:sz w:val="22"/>
                <w:szCs w:val="22"/>
              </w:rPr>
              <w:fldChar w:fldCharType="begin">
                <w:ffData>
                  <w:name w:val="Text103"/>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bookmarkEnd w:id="4"/>
          </w:p>
        </w:tc>
        <w:tc>
          <w:tcPr>
            <w:tcW w:w="3240" w:type="dxa"/>
            <w:tcBorders>
              <w:top w:val="single" w:sz="4" w:space="0" w:color="000000"/>
              <w:left w:val="single" w:sz="4" w:space="0" w:color="000000"/>
              <w:bottom w:val="single" w:sz="4" w:space="0" w:color="000000"/>
              <w:right w:val="single" w:sz="4" w:space="0" w:color="000000"/>
            </w:tcBorders>
          </w:tcPr>
          <w:p w14:paraId="5DA0EB48" w14:textId="77777777" w:rsidR="00BF7F34" w:rsidRPr="006961E6" w:rsidRDefault="00BF7F34" w:rsidP="00F3500D">
            <w:pPr>
              <w:rPr>
                <w:bCs/>
                <w:sz w:val="22"/>
                <w:szCs w:val="22"/>
              </w:rPr>
            </w:pPr>
            <w:r w:rsidRPr="006961E6">
              <w:rPr>
                <w:bCs/>
                <w:sz w:val="22"/>
                <w:szCs w:val="22"/>
              </w:rPr>
              <w:t xml:space="preserve">Zip: </w:t>
            </w:r>
            <w:bookmarkStart w:id="5" w:name="Text102"/>
            <w:r w:rsidR="00F3500D">
              <w:rPr>
                <w:sz w:val="22"/>
                <w:szCs w:val="22"/>
              </w:rPr>
              <w:fldChar w:fldCharType="begin">
                <w:ffData>
                  <w:name w:val="Text102"/>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bookmarkEnd w:id="5"/>
          </w:p>
        </w:tc>
      </w:tr>
      <w:tr w:rsidR="00BF7F34" w:rsidRPr="006961E6" w14:paraId="03861CC2" w14:textId="77777777" w:rsidTr="00B3711A">
        <w:trPr>
          <w:trHeight w:val="431"/>
        </w:trPr>
        <w:tc>
          <w:tcPr>
            <w:tcW w:w="4527" w:type="dxa"/>
            <w:gridSpan w:val="2"/>
            <w:tcBorders>
              <w:top w:val="single" w:sz="4" w:space="0" w:color="000000"/>
              <w:left w:val="single" w:sz="4" w:space="0" w:color="000000"/>
              <w:bottom w:val="single" w:sz="4" w:space="0" w:color="000000"/>
            </w:tcBorders>
          </w:tcPr>
          <w:p w14:paraId="1F2E1022" w14:textId="77777777" w:rsidR="00BF7F34" w:rsidRPr="006961E6" w:rsidRDefault="00BF7F34" w:rsidP="00F3500D">
            <w:pPr>
              <w:rPr>
                <w:sz w:val="22"/>
                <w:szCs w:val="22"/>
              </w:rPr>
            </w:pPr>
            <w:r w:rsidRPr="006961E6">
              <w:rPr>
                <w:sz w:val="22"/>
                <w:szCs w:val="22"/>
              </w:rPr>
              <w:t xml:space="preserve">Phone: </w:t>
            </w:r>
            <w:r w:rsidR="00F3500D">
              <w:rPr>
                <w:sz w:val="22"/>
                <w:szCs w:val="22"/>
              </w:rPr>
              <w:fldChar w:fldCharType="begin">
                <w:ffData>
                  <w:name w:val=""/>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p>
        </w:tc>
        <w:tc>
          <w:tcPr>
            <w:tcW w:w="5756" w:type="dxa"/>
            <w:gridSpan w:val="3"/>
            <w:tcBorders>
              <w:top w:val="single" w:sz="4" w:space="0" w:color="000000"/>
              <w:left w:val="single" w:sz="4" w:space="0" w:color="000000"/>
              <w:bottom w:val="single" w:sz="4" w:space="0" w:color="000000"/>
              <w:right w:val="single" w:sz="4" w:space="0" w:color="000000"/>
            </w:tcBorders>
          </w:tcPr>
          <w:p w14:paraId="452DA7AB" w14:textId="77777777" w:rsidR="00BF7F34" w:rsidRPr="006961E6" w:rsidRDefault="00BF7F34" w:rsidP="00F3500D">
            <w:pPr>
              <w:rPr>
                <w:sz w:val="22"/>
                <w:szCs w:val="22"/>
              </w:rPr>
            </w:pPr>
            <w:r w:rsidRPr="006961E6">
              <w:rPr>
                <w:bCs/>
                <w:sz w:val="22"/>
                <w:szCs w:val="22"/>
              </w:rPr>
              <w:t>E</w:t>
            </w:r>
            <w:r w:rsidR="00A81B60">
              <w:rPr>
                <w:bCs/>
                <w:sz w:val="22"/>
                <w:szCs w:val="22"/>
              </w:rPr>
              <w:t>-</w:t>
            </w:r>
            <w:r w:rsidRPr="006961E6">
              <w:rPr>
                <w:bCs/>
                <w:sz w:val="22"/>
                <w:szCs w:val="22"/>
              </w:rPr>
              <w:t xml:space="preserve">mail: </w:t>
            </w:r>
            <w:bookmarkStart w:id="6" w:name="Text104"/>
            <w:r w:rsidR="00F3500D">
              <w:rPr>
                <w:sz w:val="22"/>
                <w:szCs w:val="22"/>
              </w:rPr>
              <w:fldChar w:fldCharType="begin">
                <w:ffData>
                  <w:name w:val="Text104"/>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bookmarkEnd w:id="6"/>
          </w:p>
        </w:tc>
      </w:tr>
      <w:tr w:rsidR="00EC7901" w:rsidRPr="006961E6" w14:paraId="0C052E88" w14:textId="77777777" w:rsidTr="00073011">
        <w:trPr>
          <w:trHeight w:val="449"/>
        </w:trPr>
        <w:tc>
          <w:tcPr>
            <w:tcW w:w="3427" w:type="dxa"/>
            <w:tcBorders>
              <w:top w:val="single" w:sz="4" w:space="0" w:color="000000"/>
              <w:left w:val="single" w:sz="4" w:space="0" w:color="000000"/>
              <w:bottom w:val="single" w:sz="4" w:space="0" w:color="000000"/>
              <w:right w:val="single" w:sz="4" w:space="0" w:color="000000"/>
            </w:tcBorders>
            <w:vAlign w:val="center"/>
          </w:tcPr>
          <w:p w14:paraId="4B0A012A" w14:textId="77777777" w:rsidR="00EC7901" w:rsidRPr="00E72D5C" w:rsidRDefault="00EC7901" w:rsidP="00B3711A">
            <w:pPr>
              <w:jc w:val="left"/>
              <w:rPr>
                <w:sz w:val="22"/>
                <w:szCs w:val="22"/>
              </w:rPr>
            </w:pPr>
            <w:r w:rsidRPr="00E72D5C">
              <w:rPr>
                <w:rFonts w:asciiTheme="minorHAnsi" w:hAnsiTheme="minorHAnsi" w:cstheme="minorHAnsi"/>
                <w:sz w:val="22"/>
                <w:szCs w:val="22"/>
              </w:rPr>
              <w:fldChar w:fldCharType="begin">
                <w:ffData>
                  <w:name w:val="Check18"/>
                  <w:enabled/>
                  <w:calcOnExit w:val="0"/>
                  <w:checkBox>
                    <w:sizeAuto/>
                    <w:default w:val="0"/>
                    <w:checked w:val="0"/>
                  </w:checkBox>
                </w:ffData>
              </w:fldChar>
            </w:r>
            <w:r w:rsidRPr="00E72D5C">
              <w:rPr>
                <w:rFonts w:asciiTheme="minorHAnsi" w:hAnsiTheme="minorHAnsi" w:cstheme="minorHAnsi"/>
                <w:sz w:val="22"/>
                <w:szCs w:val="22"/>
              </w:rPr>
              <w:instrText xml:space="preserve"> FORMCHECKBOX </w:instrText>
            </w:r>
            <w:r w:rsidR="003B6ECA">
              <w:rPr>
                <w:rFonts w:asciiTheme="minorHAnsi" w:hAnsiTheme="minorHAnsi" w:cstheme="minorHAnsi"/>
                <w:sz w:val="22"/>
                <w:szCs w:val="22"/>
              </w:rPr>
            </w:r>
            <w:r w:rsidR="003B6ECA">
              <w:rPr>
                <w:rFonts w:asciiTheme="minorHAnsi" w:hAnsiTheme="minorHAnsi" w:cstheme="minorHAnsi"/>
                <w:sz w:val="22"/>
                <w:szCs w:val="22"/>
              </w:rPr>
              <w:fldChar w:fldCharType="separate"/>
            </w:r>
            <w:r w:rsidRPr="00E72D5C">
              <w:rPr>
                <w:rFonts w:asciiTheme="minorHAnsi" w:hAnsiTheme="minorHAnsi" w:cstheme="minorHAnsi"/>
                <w:sz w:val="22"/>
                <w:szCs w:val="22"/>
              </w:rPr>
              <w:fldChar w:fldCharType="end"/>
            </w:r>
            <w:r w:rsidRPr="00E72D5C">
              <w:rPr>
                <w:sz w:val="22"/>
                <w:szCs w:val="22"/>
              </w:rPr>
              <w:t xml:space="preserve"> First Annual Report</w:t>
            </w:r>
          </w:p>
        </w:tc>
        <w:tc>
          <w:tcPr>
            <w:tcW w:w="3428" w:type="dxa"/>
            <w:gridSpan w:val="2"/>
            <w:tcBorders>
              <w:top w:val="single" w:sz="4" w:space="0" w:color="000000"/>
              <w:left w:val="single" w:sz="4" w:space="0" w:color="000000"/>
              <w:bottom w:val="single" w:sz="4" w:space="0" w:color="000000"/>
              <w:right w:val="single" w:sz="4" w:space="0" w:color="000000"/>
            </w:tcBorders>
            <w:vAlign w:val="center"/>
          </w:tcPr>
          <w:p w14:paraId="59DB750F" w14:textId="77777777" w:rsidR="00EC7901" w:rsidRPr="00E72D5C" w:rsidRDefault="00EC7901" w:rsidP="00B3711A">
            <w:pPr>
              <w:pStyle w:val="BodyText2"/>
              <w:numPr>
                <w:ilvl w:val="0"/>
                <w:numId w:val="1"/>
              </w:numPr>
              <w:jc w:val="left"/>
              <w:rPr>
                <w:b/>
                <w:i w:val="0"/>
              </w:rPr>
            </w:pPr>
            <w:r w:rsidRPr="00E72D5C">
              <w:rPr>
                <w:rFonts w:asciiTheme="minorHAnsi" w:hAnsiTheme="minorHAnsi" w:cstheme="minorHAnsi"/>
                <w:szCs w:val="22"/>
              </w:rPr>
              <w:fldChar w:fldCharType="begin">
                <w:ffData>
                  <w:name w:val="Check18"/>
                  <w:enabled/>
                  <w:calcOnExit w:val="0"/>
                  <w:checkBox>
                    <w:sizeAuto/>
                    <w:default w:val="0"/>
                    <w:checked w:val="0"/>
                  </w:checkBox>
                </w:ffData>
              </w:fldChar>
            </w:r>
            <w:r w:rsidRPr="00E72D5C">
              <w:rPr>
                <w:rFonts w:asciiTheme="minorHAnsi" w:hAnsiTheme="minorHAnsi" w:cstheme="minorHAnsi"/>
                <w:szCs w:val="22"/>
              </w:rPr>
              <w:instrText xml:space="preserve"> FORMCHECKBOX </w:instrText>
            </w:r>
            <w:r w:rsidR="003B6ECA">
              <w:rPr>
                <w:rFonts w:asciiTheme="minorHAnsi" w:hAnsiTheme="minorHAnsi" w:cstheme="minorHAnsi"/>
                <w:szCs w:val="22"/>
              </w:rPr>
            </w:r>
            <w:r w:rsidR="003B6ECA">
              <w:rPr>
                <w:rFonts w:asciiTheme="minorHAnsi" w:hAnsiTheme="minorHAnsi" w:cstheme="minorHAnsi"/>
                <w:szCs w:val="22"/>
              </w:rPr>
              <w:fldChar w:fldCharType="separate"/>
            </w:r>
            <w:r w:rsidRPr="00E72D5C">
              <w:rPr>
                <w:rFonts w:asciiTheme="minorHAnsi" w:hAnsiTheme="minorHAnsi" w:cstheme="minorHAnsi"/>
                <w:szCs w:val="22"/>
              </w:rPr>
              <w:fldChar w:fldCharType="end"/>
            </w:r>
            <w:r w:rsidRPr="00E72D5C">
              <w:rPr>
                <w:i w:val="0"/>
                <w:sz w:val="20"/>
                <w:szCs w:val="20"/>
              </w:rPr>
              <w:t xml:space="preserve"> </w:t>
            </w:r>
            <w:r w:rsidRPr="00E72D5C">
              <w:rPr>
                <w:b/>
                <w:i w:val="0"/>
                <w:sz w:val="20"/>
                <w:szCs w:val="20"/>
              </w:rPr>
              <w:t xml:space="preserve">Second Annual Report </w:t>
            </w:r>
          </w:p>
        </w:tc>
        <w:tc>
          <w:tcPr>
            <w:tcW w:w="3428" w:type="dxa"/>
            <w:gridSpan w:val="2"/>
            <w:tcBorders>
              <w:top w:val="single" w:sz="4" w:space="0" w:color="000000"/>
              <w:left w:val="single" w:sz="4" w:space="0" w:color="000000"/>
              <w:bottom w:val="single" w:sz="4" w:space="0" w:color="000000"/>
              <w:right w:val="single" w:sz="4" w:space="0" w:color="000000"/>
            </w:tcBorders>
            <w:vAlign w:val="center"/>
          </w:tcPr>
          <w:p w14:paraId="5326A141" w14:textId="77777777" w:rsidR="00EC7901" w:rsidRPr="00E72D5C" w:rsidRDefault="00EC7901" w:rsidP="00EC7901">
            <w:pPr>
              <w:pStyle w:val="BodyText2"/>
              <w:numPr>
                <w:ilvl w:val="0"/>
                <w:numId w:val="1"/>
              </w:numPr>
              <w:jc w:val="left"/>
              <w:rPr>
                <w:b/>
                <w:i w:val="0"/>
              </w:rPr>
            </w:pPr>
            <w:r w:rsidRPr="00E72D5C">
              <w:rPr>
                <w:rFonts w:asciiTheme="minorHAnsi" w:hAnsiTheme="minorHAnsi" w:cstheme="minorHAnsi"/>
                <w:szCs w:val="22"/>
              </w:rPr>
              <w:fldChar w:fldCharType="begin">
                <w:ffData>
                  <w:name w:val="Check18"/>
                  <w:enabled/>
                  <w:calcOnExit w:val="0"/>
                  <w:checkBox>
                    <w:sizeAuto/>
                    <w:default w:val="0"/>
                    <w:checked w:val="0"/>
                  </w:checkBox>
                </w:ffData>
              </w:fldChar>
            </w:r>
            <w:r w:rsidRPr="00E72D5C">
              <w:rPr>
                <w:rFonts w:asciiTheme="minorHAnsi" w:hAnsiTheme="minorHAnsi" w:cstheme="minorHAnsi"/>
                <w:szCs w:val="22"/>
              </w:rPr>
              <w:instrText xml:space="preserve"> FORMCHECKBOX </w:instrText>
            </w:r>
            <w:r w:rsidR="003B6ECA">
              <w:rPr>
                <w:rFonts w:asciiTheme="minorHAnsi" w:hAnsiTheme="minorHAnsi" w:cstheme="minorHAnsi"/>
                <w:szCs w:val="22"/>
              </w:rPr>
            </w:r>
            <w:r w:rsidR="003B6ECA">
              <w:rPr>
                <w:rFonts w:asciiTheme="minorHAnsi" w:hAnsiTheme="minorHAnsi" w:cstheme="minorHAnsi"/>
                <w:szCs w:val="22"/>
              </w:rPr>
              <w:fldChar w:fldCharType="separate"/>
            </w:r>
            <w:r w:rsidRPr="00E72D5C">
              <w:rPr>
                <w:rFonts w:asciiTheme="minorHAnsi" w:hAnsiTheme="minorHAnsi" w:cstheme="minorHAnsi"/>
                <w:szCs w:val="22"/>
              </w:rPr>
              <w:fldChar w:fldCharType="end"/>
            </w:r>
            <w:r w:rsidRPr="00E72D5C">
              <w:rPr>
                <w:i w:val="0"/>
                <w:sz w:val="20"/>
                <w:szCs w:val="20"/>
              </w:rPr>
              <w:t xml:space="preserve"> </w:t>
            </w:r>
            <w:r>
              <w:rPr>
                <w:b/>
                <w:i w:val="0"/>
                <w:sz w:val="20"/>
                <w:szCs w:val="20"/>
              </w:rPr>
              <w:t>Third</w:t>
            </w:r>
            <w:r w:rsidRPr="00E72D5C">
              <w:rPr>
                <w:b/>
                <w:i w:val="0"/>
                <w:sz w:val="20"/>
                <w:szCs w:val="20"/>
              </w:rPr>
              <w:t xml:space="preserve"> Annual Report</w:t>
            </w:r>
          </w:p>
        </w:tc>
      </w:tr>
      <w:tr w:rsidR="00BF7F34" w:rsidRPr="006961E6" w14:paraId="26D971D0" w14:textId="77777777" w:rsidTr="00E72D5C">
        <w:trPr>
          <w:trHeight w:val="310"/>
        </w:trPr>
        <w:tc>
          <w:tcPr>
            <w:tcW w:w="10283" w:type="dxa"/>
            <w:gridSpan w:val="5"/>
            <w:tcBorders>
              <w:top w:val="single" w:sz="4" w:space="0" w:color="000000"/>
              <w:left w:val="single" w:sz="4" w:space="0" w:color="000000"/>
              <w:bottom w:val="single" w:sz="4" w:space="0" w:color="000000"/>
              <w:right w:val="single" w:sz="4" w:space="0" w:color="000000"/>
            </w:tcBorders>
          </w:tcPr>
          <w:p w14:paraId="3DD6CACF" w14:textId="77777777" w:rsidR="00BF7F34" w:rsidRDefault="00BF7F34" w:rsidP="000E3D4C">
            <w:pPr>
              <w:rPr>
                <w:sz w:val="22"/>
                <w:szCs w:val="22"/>
              </w:rPr>
            </w:pPr>
            <w:r w:rsidRPr="006961E6">
              <w:rPr>
                <w:sz w:val="22"/>
                <w:szCs w:val="22"/>
              </w:rPr>
              <w:t xml:space="preserve">Any change in ownership since the onsite visit? If yes, please explain: </w:t>
            </w:r>
            <w:r w:rsidR="00B3711A">
              <w:rPr>
                <w:sz w:val="22"/>
                <w:szCs w:val="22"/>
              </w:rPr>
              <w:fldChar w:fldCharType="begin">
                <w:ffData>
                  <w:name w:val="Text99"/>
                  <w:enabled/>
                  <w:calcOnExit w:val="0"/>
                  <w:textInput/>
                </w:ffData>
              </w:fldChar>
            </w:r>
            <w:r w:rsidR="00B3711A">
              <w:rPr>
                <w:sz w:val="22"/>
                <w:szCs w:val="22"/>
              </w:rPr>
              <w:instrText xml:space="preserve"> FORMTEXT </w:instrText>
            </w:r>
            <w:r w:rsidR="00B3711A">
              <w:rPr>
                <w:sz w:val="22"/>
                <w:szCs w:val="22"/>
              </w:rPr>
            </w:r>
            <w:r w:rsidR="00B3711A">
              <w:rPr>
                <w:sz w:val="22"/>
                <w:szCs w:val="22"/>
              </w:rPr>
              <w:fldChar w:fldCharType="separate"/>
            </w:r>
            <w:r w:rsidR="00B3711A">
              <w:rPr>
                <w:noProof/>
                <w:sz w:val="22"/>
                <w:szCs w:val="22"/>
              </w:rPr>
              <w:t> </w:t>
            </w:r>
            <w:r w:rsidR="00B3711A">
              <w:rPr>
                <w:noProof/>
                <w:sz w:val="22"/>
                <w:szCs w:val="22"/>
              </w:rPr>
              <w:t> </w:t>
            </w:r>
            <w:r w:rsidR="00B3711A">
              <w:rPr>
                <w:noProof/>
                <w:sz w:val="22"/>
                <w:szCs w:val="22"/>
              </w:rPr>
              <w:t> </w:t>
            </w:r>
            <w:r w:rsidR="00B3711A">
              <w:rPr>
                <w:noProof/>
                <w:sz w:val="22"/>
                <w:szCs w:val="22"/>
              </w:rPr>
              <w:t> </w:t>
            </w:r>
            <w:r w:rsidR="00B3711A">
              <w:rPr>
                <w:noProof/>
                <w:sz w:val="22"/>
                <w:szCs w:val="22"/>
              </w:rPr>
              <w:t> </w:t>
            </w:r>
            <w:r w:rsidR="00B3711A">
              <w:rPr>
                <w:sz w:val="22"/>
                <w:szCs w:val="22"/>
              </w:rPr>
              <w:fldChar w:fldCharType="end"/>
            </w:r>
          </w:p>
          <w:p w14:paraId="742F31E6" w14:textId="77777777" w:rsidR="000E3D4C" w:rsidRDefault="000E3D4C" w:rsidP="000E3D4C">
            <w:pPr>
              <w:rPr>
                <w:sz w:val="22"/>
                <w:szCs w:val="22"/>
              </w:rPr>
            </w:pPr>
          </w:p>
          <w:p w14:paraId="519A486D" w14:textId="77777777" w:rsidR="000E3D4C" w:rsidRPr="006961E6" w:rsidRDefault="000E3D4C" w:rsidP="000E3D4C">
            <w:pPr>
              <w:rPr>
                <w:sz w:val="22"/>
                <w:szCs w:val="22"/>
              </w:rPr>
            </w:pPr>
          </w:p>
        </w:tc>
      </w:tr>
    </w:tbl>
    <w:p w14:paraId="7EF007D5" w14:textId="77777777" w:rsidR="00BF7F34" w:rsidRPr="009F4D7C" w:rsidRDefault="00BF7F34" w:rsidP="00BF7F34">
      <w:pPr>
        <w:pStyle w:val="ListParagraph"/>
        <w:numPr>
          <w:ilvl w:val="0"/>
          <w:numId w:val="1"/>
        </w:numPr>
      </w:pPr>
    </w:p>
    <w:p w14:paraId="59697D53" w14:textId="77777777" w:rsidR="00BF7F34" w:rsidRPr="009F4D7C" w:rsidRDefault="00BF7F34" w:rsidP="00BF7F34">
      <w:pPr>
        <w:pStyle w:val="ListParagraph"/>
        <w:numPr>
          <w:ilvl w:val="0"/>
          <w:numId w:val="1"/>
        </w:numPr>
      </w:pPr>
    </w:p>
    <w:p w14:paraId="3EF9B83D" w14:textId="77777777" w:rsidR="0072240B" w:rsidRPr="00E72D5C" w:rsidRDefault="00BF7F34" w:rsidP="00CE23B1">
      <w:pPr>
        <w:pStyle w:val="BodyText2"/>
        <w:numPr>
          <w:ilvl w:val="0"/>
          <w:numId w:val="1"/>
        </w:numPr>
        <w:jc w:val="left"/>
        <w:rPr>
          <w:b/>
        </w:rPr>
      </w:pPr>
      <w:r w:rsidRPr="00E72D5C">
        <w:rPr>
          <w:rFonts w:cs="Times New Roman"/>
          <w:b/>
          <w:color w:val="FF0000"/>
          <w:sz w:val="20"/>
          <w:szCs w:val="20"/>
        </w:rPr>
        <w:t xml:space="preserve">Submit this completed </w:t>
      </w:r>
      <w:r w:rsidR="0072240B" w:rsidRPr="00E72D5C">
        <w:rPr>
          <w:rFonts w:cs="Times New Roman"/>
          <w:b/>
          <w:color w:val="FF0000"/>
          <w:sz w:val="20"/>
          <w:szCs w:val="20"/>
        </w:rPr>
        <w:t xml:space="preserve">page along with the following: </w:t>
      </w:r>
    </w:p>
    <w:p w14:paraId="0D1DC2E5" w14:textId="77777777" w:rsidR="0072240B" w:rsidRPr="0072240B" w:rsidRDefault="00E72D5C" w:rsidP="0072240B">
      <w:pPr>
        <w:pStyle w:val="Heading1"/>
        <w:numPr>
          <w:ilvl w:val="0"/>
          <w:numId w:val="0"/>
        </w:numPr>
        <w:jc w:val="both"/>
        <w:rPr>
          <w:b/>
          <w:i w:val="0"/>
          <w:color w:val="7030A0"/>
          <w:sz w:val="20"/>
          <w:szCs w:val="20"/>
        </w:rPr>
      </w:pP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3B6ECA">
        <w:rPr>
          <w:rFonts w:asciiTheme="minorHAnsi" w:hAnsiTheme="minorHAnsi" w:cstheme="minorHAnsi"/>
          <w:i w:val="0"/>
          <w:sz w:val="22"/>
        </w:rPr>
      </w:r>
      <w:r w:rsidR="003B6ECA">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sidR="00DD3DEE">
        <w:rPr>
          <w:rFonts w:asciiTheme="minorHAnsi" w:hAnsiTheme="minorHAnsi" w:cstheme="minorHAnsi"/>
          <w:i w:val="0"/>
          <w:sz w:val="22"/>
        </w:rPr>
        <w:t xml:space="preserve"> </w:t>
      </w:r>
      <w:r w:rsidR="0072240B" w:rsidRPr="0072240B">
        <w:rPr>
          <w:sz w:val="20"/>
          <w:szCs w:val="20"/>
        </w:rPr>
        <w:t>Annual Report (typed response to all four sections):</w:t>
      </w:r>
      <w:r w:rsidR="0072240B">
        <w:rPr>
          <w:sz w:val="20"/>
          <w:szCs w:val="20"/>
        </w:rPr>
        <w:t xml:space="preserve"> </w:t>
      </w:r>
    </w:p>
    <w:p w14:paraId="49CA90A6" w14:textId="77777777" w:rsidR="0072240B" w:rsidRPr="0072240B" w:rsidRDefault="00DD3DEE" w:rsidP="00DD3DEE">
      <w:pPr>
        <w:pStyle w:val="Heading1"/>
        <w:numPr>
          <w:ilvl w:val="0"/>
          <w:numId w:val="0"/>
        </w:numPr>
        <w:ind w:firstLine="720"/>
        <w:jc w:val="both"/>
      </w:pP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3B6ECA">
        <w:rPr>
          <w:rFonts w:asciiTheme="minorHAnsi" w:hAnsiTheme="minorHAnsi" w:cstheme="minorHAnsi"/>
          <w:i w:val="0"/>
          <w:sz w:val="22"/>
        </w:rPr>
      </w:r>
      <w:r w:rsidR="003B6ECA">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Pr>
          <w:rFonts w:asciiTheme="minorHAnsi" w:hAnsiTheme="minorHAnsi" w:cstheme="minorHAnsi"/>
          <w:i w:val="0"/>
          <w:sz w:val="22"/>
        </w:rPr>
        <w:t xml:space="preserve"> </w:t>
      </w:r>
      <w:r w:rsidR="0072240B">
        <w:rPr>
          <w:sz w:val="20"/>
          <w:szCs w:val="20"/>
        </w:rPr>
        <w:t>Section I</w:t>
      </w:r>
      <w:r w:rsidR="00E72D5C">
        <w:rPr>
          <w:sz w:val="20"/>
          <w:szCs w:val="20"/>
        </w:rPr>
        <w:t xml:space="preserve"> </w:t>
      </w:r>
      <w:r w:rsidR="0072240B">
        <w:rPr>
          <w:sz w:val="20"/>
          <w:szCs w:val="20"/>
        </w:rPr>
        <w:t>-</w:t>
      </w:r>
      <w:r w:rsidR="00E72D5C">
        <w:rPr>
          <w:sz w:val="20"/>
          <w:szCs w:val="20"/>
        </w:rPr>
        <w:t xml:space="preserve"> </w:t>
      </w:r>
      <w:r w:rsidR="0072240B">
        <w:rPr>
          <w:sz w:val="20"/>
          <w:szCs w:val="20"/>
        </w:rPr>
        <w:t>Program Improvements in Response to Recommendations</w:t>
      </w:r>
    </w:p>
    <w:p w14:paraId="7B1C18C0" w14:textId="77777777" w:rsidR="0072240B" w:rsidRPr="0072240B" w:rsidRDefault="00DD3DEE" w:rsidP="00DD3DEE">
      <w:pPr>
        <w:pStyle w:val="Heading1"/>
        <w:numPr>
          <w:ilvl w:val="0"/>
          <w:numId w:val="0"/>
        </w:numPr>
        <w:jc w:val="both"/>
      </w:pPr>
      <w:r>
        <w:rPr>
          <w:rFonts w:asciiTheme="minorHAnsi" w:hAnsiTheme="minorHAnsi" w:cstheme="minorHAnsi"/>
          <w:i w:val="0"/>
          <w:sz w:val="22"/>
        </w:rPr>
        <w:tab/>
      </w: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3B6ECA">
        <w:rPr>
          <w:rFonts w:asciiTheme="minorHAnsi" w:hAnsiTheme="minorHAnsi" w:cstheme="minorHAnsi"/>
          <w:i w:val="0"/>
          <w:sz w:val="22"/>
        </w:rPr>
      </w:r>
      <w:r w:rsidR="003B6ECA">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Pr>
          <w:rFonts w:asciiTheme="minorHAnsi" w:hAnsiTheme="minorHAnsi" w:cstheme="minorHAnsi"/>
          <w:i w:val="0"/>
          <w:sz w:val="22"/>
        </w:rPr>
        <w:t xml:space="preserve"> </w:t>
      </w:r>
      <w:r w:rsidR="0072240B">
        <w:rPr>
          <w:sz w:val="20"/>
          <w:szCs w:val="20"/>
        </w:rPr>
        <w:t>Section II</w:t>
      </w:r>
      <w:r w:rsidR="00E72D5C">
        <w:rPr>
          <w:sz w:val="20"/>
          <w:szCs w:val="20"/>
        </w:rPr>
        <w:t xml:space="preserve"> </w:t>
      </w:r>
      <w:r w:rsidR="0072240B">
        <w:rPr>
          <w:sz w:val="20"/>
          <w:szCs w:val="20"/>
        </w:rPr>
        <w:t>-</w:t>
      </w:r>
      <w:r w:rsidR="00E72D5C">
        <w:rPr>
          <w:sz w:val="20"/>
          <w:szCs w:val="20"/>
        </w:rPr>
        <w:t xml:space="preserve"> </w:t>
      </w:r>
      <w:r w:rsidR="0072240B">
        <w:rPr>
          <w:sz w:val="20"/>
          <w:szCs w:val="20"/>
        </w:rPr>
        <w:t>Program Improvements to More Fully Meet Standards</w:t>
      </w:r>
    </w:p>
    <w:p w14:paraId="7FEE85E4" w14:textId="77777777" w:rsidR="0072240B" w:rsidRPr="0072240B" w:rsidRDefault="00DD3DEE" w:rsidP="00DD3DEE">
      <w:pPr>
        <w:pStyle w:val="Heading1"/>
        <w:numPr>
          <w:ilvl w:val="0"/>
          <w:numId w:val="0"/>
        </w:numPr>
        <w:jc w:val="both"/>
      </w:pPr>
      <w:r>
        <w:rPr>
          <w:rFonts w:asciiTheme="minorHAnsi" w:hAnsiTheme="minorHAnsi" w:cstheme="minorHAnsi"/>
          <w:i w:val="0"/>
          <w:sz w:val="22"/>
        </w:rPr>
        <w:tab/>
      </w: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3B6ECA">
        <w:rPr>
          <w:rFonts w:asciiTheme="minorHAnsi" w:hAnsiTheme="minorHAnsi" w:cstheme="minorHAnsi"/>
          <w:i w:val="0"/>
          <w:sz w:val="22"/>
        </w:rPr>
      </w:r>
      <w:r w:rsidR="003B6ECA">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Pr>
          <w:rFonts w:asciiTheme="minorHAnsi" w:hAnsiTheme="minorHAnsi" w:cstheme="minorHAnsi"/>
          <w:i w:val="0"/>
          <w:sz w:val="22"/>
        </w:rPr>
        <w:t xml:space="preserve"> </w:t>
      </w:r>
      <w:r w:rsidR="0072240B">
        <w:rPr>
          <w:sz w:val="20"/>
          <w:szCs w:val="20"/>
        </w:rPr>
        <w:t>Section III</w:t>
      </w:r>
      <w:r w:rsidR="00E72D5C">
        <w:rPr>
          <w:sz w:val="20"/>
          <w:szCs w:val="20"/>
        </w:rPr>
        <w:t xml:space="preserve"> </w:t>
      </w:r>
      <w:r w:rsidR="0072240B">
        <w:rPr>
          <w:sz w:val="20"/>
          <w:szCs w:val="20"/>
        </w:rPr>
        <w:t>-</w:t>
      </w:r>
      <w:r w:rsidR="00E72D5C">
        <w:rPr>
          <w:sz w:val="20"/>
          <w:szCs w:val="20"/>
        </w:rPr>
        <w:t xml:space="preserve"> </w:t>
      </w:r>
      <w:r w:rsidR="0072240B">
        <w:rPr>
          <w:sz w:val="20"/>
          <w:szCs w:val="20"/>
        </w:rPr>
        <w:t>General Program Enhancements</w:t>
      </w:r>
    </w:p>
    <w:p w14:paraId="7C937DAD" w14:textId="77777777" w:rsidR="0072240B" w:rsidRPr="0072240B" w:rsidRDefault="00DD3DEE" w:rsidP="00DD3DEE">
      <w:pPr>
        <w:pStyle w:val="Heading1"/>
        <w:numPr>
          <w:ilvl w:val="0"/>
          <w:numId w:val="0"/>
        </w:numPr>
        <w:jc w:val="both"/>
      </w:pPr>
      <w:r>
        <w:rPr>
          <w:rFonts w:asciiTheme="minorHAnsi" w:hAnsiTheme="minorHAnsi" w:cstheme="minorHAnsi"/>
          <w:i w:val="0"/>
          <w:sz w:val="22"/>
        </w:rPr>
        <w:tab/>
      </w: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3B6ECA">
        <w:rPr>
          <w:rFonts w:asciiTheme="minorHAnsi" w:hAnsiTheme="minorHAnsi" w:cstheme="minorHAnsi"/>
          <w:i w:val="0"/>
          <w:sz w:val="22"/>
        </w:rPr>
      </w:r>
      <w:r w:rsidR="003B6ECA">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Pr>
          <w:rFonts w:asciiTheme="minorHAnsi" w:hAnsiTheme="minorHAnsi" w:cstheme="minorHAnsi"/>
          <w:i w:val="0"/>
          <w:sz w:val="22"/>
        </w:rPr>
        <w:t xml:space="preserve"> </w:t>
      </w:r>
      <w:r w:rsidR="0072240B">
        <w:rPr>
          <w:sz w:val="20"/>
          <w:szCs w:val="20"/>
        </w:rPr>
        <w:t>Section IV</w:t>
      </w:r>
      <w:bookmarkStart w:id="7" w:name="Check2"/>
      <w:r w:rsidR="00E72D5C">
        <w:rPr>
          <w:sz w:val="20"/>
          <w:szCs w:val="20"/>
        </w:rPr>
        <w:t xml:space="preserve"> </w:t>
      </w:r>
      <w:r w:rsidR="0072240B">
        <w:rPr>
          <w:sz w:val="20"/>
          <w:szCs w:val="20"/>
        </w:rPr>
        <w:t>-</w:t>
      </w:r>
      <w:r w:rsidR="00E72D5C">
        <w:rPr>
          <w:sz w:val="20"/>
          <w:szCs w:val="20"/>
        </w:rPr>
        <w:t xml:space="preserve"> </w:t>
      </w:r>
      <w:r w:rsidR="0072240B">
        <w:rPr>
          <w:sz w:val="20"/>
          <w:szCs w:val="20"/>
        </w:rPr>
        <w:t>Ongoing Compliance with Standards</w:t>
      </w:r>
    </w:p>
    <w:bookmarkEnd w:id="7"/>
    <w:p w14:paraId="41494DCF" w14:textId="77777777" w:rsidR="0072240B" w:rsidRDefault="00E72D5C" w:rsidP="0072240B">
      <w:pPr>
        <w:pStyle w:val="Heading1"/>
        <w:numPr>
          <w:ilvl w:val="0"/>
          <w:numId w:val="0"/>
        </w:numPr>
        <w:jc w:val="both"/>
        <w:rPr>
          <w:b/>
          <w:color w:val="FF0000"/>
          <w:sz w:val="20"/>
          <w:szCs w:val="20"/>
        </w:rPr>
      </w:pP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3B6ECA">
        <w:rPr>
          <w:rFonts w:asciiTheme="minorHAnsi" w:hAnsiTheme="minorHAnsi" w:cstheme="minorHAnsi"/>
          <w:i w:val="0"/>
          <w:sz w:val="22"/>
        </w:rPr>
      </w:r>
      <w:r w:rsidR="003B6ECA">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sidR="00DD3DEE">
        <w:rPr>
          <w:rFonts w:asciiTheme="minorHAnsi" w:hAnsiTheme="minorHAnsi" w:cstheme="minorHAnsi"/>
          <w:i w:val="0"/>
          <w:sz w:val="22"/>
        </w:rPr>
        <w:t xml:space="preserve"> </w:t>
      </w:r>
      <w:r w:rsidR="00BF7F34" w:rsidRPr="00127420">
        <w:rPr>
          <w:iCs/>
          <w:sz w:val="20"/>
          <w:szCs w:val="20"/>
        </w:rPr>
        <w:t xml:space="preserve">Staff </w:t>
      </w:r>
      <w:r w:rsidR="00CE23B1">
        <w:rPr>
          <w:iCs/>
          <w:sz w:val="20"/>
          <w:szCs w:val="20"/>
        </w:rPr>
        <w:t xml:space="preserve">Education and Ongoing Training </w:t>
      </w:r>
      <w:r w:rsidR="00BF7F34" w:rsidRPr="00CE23B1">
        <w:rPr>
          <w:sz w:val="18"/>
          <w:szCs w:val="18"/>
        </w:rPr>
        <w:t xml:space="preserve">(Must use the form found at </w:t>
      </w:r>
      <w:hyperlink r:id="rId8" w:history="1">
        <w:r w:rsidR="00BF7F34" w:rsidRPr="00CE23B1">
          <w:rPr>
            <w:rStyle w:val="Hyperlink"/>
            <w:sz w:val="18"/>
            <w:szCs w:val="18"/>
          </w:rPr>
          <w:t>www.earlylearningleaders.org</w:t>
        </w:r>
      </w:hyperlink>
      <w:r w:rsidR="00BF7F34" w:rsidRPr="00CE23B1">
        <w:rPr>
          <w:sz w:val="18"/>
          <w:szCs w:val="18"/>
        </w:rPr>
        <w:t>)</w:t>
      </w:r>
      <w:bookmarkStart w:id="8" w:name="Check3"/>
      <w:r w:rsidR="00BF7F34" w:rsidRPr="00127420">
        <w:rPr>
          <w:sz w:val="20"/>
          <w:szCs w:val="20"/>
        </w:rPr>
        <w:t xml:space="preserve">  </w:t>
      </w:r>
      <w:r w:rsidR="00BF7F34" w:rsidRPr="00127420">
        <w:rPr>
          <w:sz w:val="20"/>
          <w:szCs w:val="20"/>
        </w:rPr>
        <w:br/>
      </w:r>
      <w:bookmarkEnd w:id="8"/>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3B6ECA">
        <w:rPr>
          <w:rFonts w:asciiTheme="minorHAnsi" w:hAnsiTheme="minorHAnsi" w:cstheme="minorHAnsi"/>
          <w:i w:val="0"/>
          <w:sz w:val="22"/>
        </w:rPr>
      </w:r>
      <w:r w:rsidR="003B6ECA">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sidR="00BF7F34" w:rsidRPr="00127420">
        <w:rPr>
          <w:sz w:val="20"/>
          <w:szCs w:val="20"/>
        </w:rPr>
        <w:t xml:space="preserve"> All licensing reports/inspections from the last two years </w:t>
      </w:r>
      <w:bookmarkStart w:id="9" w:name="Check4"/>
      <w:r w:rsidR="00BF7F34" w:rsidRPr="00127420">
        <w:rPr>
          <w:sz w:val="20"/>
          <w:szCs w:val="20"/>
        </w:rPr>
        <w:br/>
      </w:r>
      <w:bookmarkEnd w:id="9"/>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3B6ECA">
        <w:rPr>
          <w:rFonts w:asciiTheme="minorHAnsi" w:hAnsiTheme="minorHAnsi" w:cstheme="minorHAnsi"/>
          <w:i w:val="0"/>
          <w:sz w:val="22"/>
        </w:rPr>
      </w:r>
      <w:r w:rsidR="003B6ECA">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sidR="00BF7F34" w:rsidRPr="00127420">
        <w:rPr>
          <w:sz w:val="20"/>
          <w:szCs w:val="20"/>
        </w:rPr>
        <w:t xml:space="preserve"> Annual Report fee based on licensed capacity (see below)</w:t>
      </w:r>
      <w:r w:rsidR="008D5DC5">
        <w:rPr>
          <w:sz w:val="20"/>
          <w:szCs w:val="20"/>
        </w:rPr>
        <w:t xml:space="preserve"> </w:t>
      </w:r>
      <w:r w:rsidR="00BF7F34" w:rsidRPr="00127420">
        <w:rPr>
          <w:color w:val="FF0000"/>
          <w:sz w:val="20"/>
          <w:szCs w:val="20"/>
        </w:rPr>
        <w:t>+</w:t>
      </w:r>
      <w:r w:rsidR="008D5DC5">
        <w:rPr>
          <w:color w:val="FF0000"/>
          <w:sz w:val="20"/>
          <w:szCs w:val="20"/>
        </w:rPr>
        <w:t xml:space="preserve"> </w:t>
      </w:r>
      <w:r w:rsidR="00BF7F34" w:rsidRPr="00127420">
        <w:rPr>
          <w:sz w:val="20"/>
          <w:szCs w:val="20"/>
        </w:rPr>
        <w:fldChar w:fldCharType="begin">
          <w:ffData>
            <w:name w:val="Check17"/>
            <w:enabled/>
            <w:calcOnExit w:val="0"/>
            <w:checkBox>
              <w:sizeAuto/>
              <w:default w:val="0"/>
            </w:checkBox>
          </w:ffData>
        </w:fldChar>
      </w:r>
      <w:bookmarkStart w:id="10" w:name="Check17"/>
      <w:r w:rsidR="00BF7F34" w:rsidRPr="00127420">
        <w:rPr>
          <w:sz w:val="20"/>
          <w:szCs w:val="20"/>
        </w:rPr>
        <w:instrText xml:space="preserve"> FORMCHECKBOX </w:instrText>
      </w:r>
      <w:r w:rsidR="003B6ECA">
        <w:rPr>
          <w:sz w:val="20"/>
          <w:szCs w:val="20"/>
        </w:rPr>
      </w:r>
      <w:r w:rsidR="003B6ECA">
        <w:rPr>
          <w:sz w:val="20"/>
          <w:szCs w:val="20"/>
        </w:rPr>
        <w:fldChar w:fldCharType="separate"/>
      </w:r>
      <w:r w:rsidR="00BF7F34" w:rsidRPr="00127420">
        <w:rPr>
          <w:sz w:val="20"/>
          <w:szCs w:val="20"/>
        </w:rPr>
        <w:fldChar w:fldCharType="end"/>
      </w:r>
      <w:bookmarkEnd w:id="10"/>
      <w:r w:rsidR="00BF7F34" w:rsidRPr="00127420">
        <w:rPr>
          <w:sz w:val="20"/>
          <w:szCs w:val="20"/>
        </w:rPr>
        <w:t xml:space="preserve"> </w:t>
      </w:r>
      <w:r w:rsidR="00BF7F34" w:rsidRPr="008D5DC5">
        <w:rPr>
          <w:b/>
          <w:color w:val="FF0000"/>
          <w:sz w:val="20"/>
          <w:szCs w:val="20"/>
        </w:rPr>
        <w:t>$</w:t>
      </w:r>
      <w:r w:rsidR="008D5DC5" w:rsidRPr="008D5DC5">
        <w:rPr>
          <w:b/>
          <w:color w:val="FF0000"/>
          <w:sz w:val="20"/>
          <w:szCs w:val="20"/>
        </w:rPr>
        <w:t>50</w:t>
      </w:r>
      <w:r w:rsidR="00BF7F34" w:rsidRPr="008D5DC5">
        <w:rPr>
          <w:b/>
          <w:sz w:val="20"/>
          <w:szCs w:val="20"/>
        </w:rPr>
        <w:t xml:space="preserve"> </w:t>
      </w:r>
      <w:r w:rsidR="00BF7F34" w:rsidRPr="008D5DC5">
        <w:rPr>
          <w:b/>
          <w:color w:val="FF0000"/>
          <w:sz w:val="20"/>
          <w:szCs w:val="20"/>
        </w:rPr>
        <w:t>late fee</w:t>
      </w:r>
      <w:r w:rsidR="00BF7F34" w:rsidRPr="008D5DC5">
        <w:rPr>
          <w:b/>
          <w:sz w:val="20"/>
          <w:szCs w:val="20"/>
        </w:rPr>
        <w:t xml:space="preserve"> </w:t>
      </w:r>
      <w:r w:rsidR="00BF7F34" w:rsidRPr="008D5DC5">
        <w:rPr>
          <w:b/>
          <w:color w:val="FF0000"/>
          <w:sz w:val="20"/>
          <w:szCs w:val="20"/>
        </w:rPr>
        <w:t xml:space="preserve">if </w:t>
      </w:r>
      <w:r w:rsidR="0072240B">
        <w:rPr>
          <w:b/>
          <w:color w:val="FF0000"/>
          <w:sz w:val="20"/>
          <w:szCs w:val="20"/>
        </w:rPr>
        <w:t xml:space="preserve">not </w:t>
      </w:r>
      <w:r w:rsidR="00EC7901">
        <w:rPr>
          <w:b/>
          <w:color w:val="FF0000"/>
          <w:sz w:val="20"/>
          <w:szCs w:val="20"/>
        </w:rPr>
        <w:t>received</w:t>
      </w:r>
      <w:r w:rsidR="008D5DC5" w:rsidRPr="008D5DC5">
        <w:rPr>
          <w:b/>
          <w:color w:val="FF0000"/>
          <w:sz w:val="20"/>
          <w:szCs w:val="20"/>
        </w:rPr>
        <w:t xml:space="preserve"> </w:t>
      </w:r>
    </w:p>
    <w:p w14:paraId="343AD0B2" w14:textId="77777777" w:rsidR="00D05CB5" w:rsidRDefault="0072240B" w:rsidP="00D05CB5">
      <w:pPr>
        <w:pStyle w:val="Heading1"/>
        <w:numPr>
          <w:ilvl w:val="0"/>
          <w:numId w:val="0"/>
        </w:numPr>
        <w:jc w:val="both"/>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t xml:space="preserve">         by </w:t>
      </w:r>
      <w:r w:rsidR="00BF7F34" w:rsidRPr="008D5DC5">
        <w:rPr>
          <w:b/>
          <w:color w:val="FF0000"/>
          <w:sz w:val="20"/>
          <w:szCs w:val="20"/>
        </w:rPr>
        <w:t>due date</w:t>
      </w:r>
    </w:p>
    <w:p w14:paraId="4F6515FA" w14:textId="77777777" w:rsidR="009E3E14" w:rsidRPr="00354C5F" w:rsidRDefault="00BF7F34" w:rsidP="00D05CB5">
      <w:pPr>
        <w:pStyle w:val="Heading1"/>
        <w:numPr>
          <w:ilvl w:val="0"/>
          <w:numId w:val="0"/>
        </w:numPr>
        <w:jc w:val="both"/>
        <w:rPr>
          <w:sz w:val="12"/>
          <w:szCs w:val="12"/>
        </w:rPr>
      </w:pPr>
      <w:r w:rsidRPr="008D5DC5">
        <w:rPr>
          <w:b/>
          <w:color w:val="FF0000"/>
          <w:sz w:val="20"/>
          <w:szCs w:val="20"/>
        </w:rPr>
        <w:br/>
      </w:r>
    </w:p>
    <w:p w14:paraId="74090570" w14:textId="77777777" w:rsidR="00B820D0" w:rsidRPr="00D05CB5" w:rsidRDefault="00D05CB5" w:rsidP="00B820D0">
      <w:pPr>
        <w:pStyle w:val="Heading1"/>
        <w:numPr>
          <w:ilvl w:val="0"/>
          <w:numId w:val="0"/>
        </w:numPr>
        <w:jc w:val="both"/>
        <w:rPr>
          <w:i w:val="0"/>
          <w:sz w:val="20"/>
          <w:szCs w:val="20"/>
          <w:u w:val="single"/>
        </w:rPr>
      </w:pPr>
      <w:r w:rsidRPr="00D05CB5">
        <w:rPr>
          <w:b/>
          <w:i w:val="0"/>
          <w:color w:val="FF0000"/>
          <w:sz w:val="20"/>
          <w:szCs w:val="20"/>
          <w:u w:val="single"/>
        </w:rPr>
        <w:t xml:space="preserve">Select your </w:t>
      </w:r>
      <w:r w:rsidR="00A81B60">
        <w:rPr>
          <w:b/>
          <w:i w:val="0"/>
          <w:color w:val="FF0000"/>
          <w:sz w:val="20"/>
          <w:szCs w:val="20"/>
          <w:u w:val="single"/>
        </w:rPr>
        <w:t>Annual Report</w:t>
      </w:r>
      <w:r w:rsidRPr="00D05CB5">
        <w:rPr>
          <w:b/>
          <w:i w:val="0"/>
          <w:color w:val="FF0000"/>
          <w:sz w:val="20"/>
          <w:szCs w:val="20"/>
          <w:u w:val="single"/>
        </w:rPr>
        <w:t xml:space="preserve"> fee (fees are based on license</w:t>
      </w:r>
      <w:r w:rsidR="00A81B60">
        <w:rPr>
          <w:b/>
          <w:i w:val="0"/>
          <w:color w:val="FF0000"/>
          <w:sz w:val="20"/>
          <w:szCs w:val="20"/>
          <w:u w:val="single"/>
        </w:rPr>
        <w:t>d</w:t>
      </w:r>
      <w:r w:rsidRPr="00D05CB5">
        <w:rPr>
          <w:b/>
          <w:i w:val="0"/>
          <w:color w:val="FF0000"/>
          <w:sz w:val="20"/>
          <w:szCs w:val="20"/>
          <w:u w:val="single"/>
        </w:rPr>
        <w:t xml:space="preserve"> capacity (not enrollment)</w:t>
      </w:r>
      <w:r w:rsidR="00EC7901">
        <w:rPr>
          <w:b/>
          <w:i w:val="0"/>
          <w:color w:val="FF0000"/>
          <w:sz w:val="20"/>
          <w:szCs w:val="20"/>
          <w:u w:val="single"/>
        </w:rPr>
        <w:t>)</w:t>
      </w:r>
      <w:r w:rsidRPr="00D05CB5">
        <w:rPr>
          <w:b/>
          <w:i w:val="0"/>
          <w:color w:val="FF0000"/>
          <w:sz w:val="20"/>
          <w:szCs w:val="20"/>
          <w:u w:val="single"/>
        </w:rPr>
        <w:t>:</w:t>
      </w:r>
    </w:p>
    <w:p w14:paraId="19228FED" w14:textId="6904DC16" w:rsidR="00B820D0" w:rsidRPr="00D05CB5" w:rsidRDefault="00B820D0" w:rsidP="00B820D0">
      <w:pPr>
        <w:pStyle w:val="Heading1"/>
        <w:numPr>
          <w:ilvl w:val="0"/>
          <w:numId w:val="0"/>
        </w:numPr>
        <w:jc w:val="both"/>
        <w:rPr>
          <w:sz w:val="20"/>
          <w:szCs w:val="20"/>
        </w:rPr>
      </w:pPr>
      <w:r w:rsidRPr="00D05CB5">
        <w:rPr>
          <w:sz w:val="20"/>
          <w:szCs w:val="20"/>
        </w:rPr>
        <w:fldChar w:fldCharType="begin">
          <w:ffData>
            <w:name w:val="Check5"/>
            <w:enabled/>
            <w:calcOnExit w:val="0"/>
            <w:checkBox>
              <w:size w:val="20"/>
              <w:default w:val="0"/>
            </w:checkBox>
          </w:ffData>
        </w:fldChar>
      </w:r>
      <w:r w:rsidRPr="00D05CB5">
        <w:rPr>
          <w:sz w:val="20"/>
          <w:szCs w:val="20"/>
        </w:rPr>
        <w:instrText xml:space="preserve"> FORMCHECKBOX </w:instrText>
      </w:r>
      <w:r w:rsidR="003B6ECA">
        <w:rPr>
          <w:sz w:val="20"/>
          <w:szCs w:val="20"/>
        </w:rPr>
      </w:r>
      <w:r w:rsidR="003B6ECA">
        <w:rPr>
          <w:sz w:val="20"/>
          <w:szCs w:val="20"/>
        </w:rPr>
        <w:fldChar w:fldCharType="separate"/>
      </w:r>
      <w:r w:rsidRPr="00D05CB5">
        <w:rPr>
          <w:sz w:val="20"/>
          <w:szCs w:val="20"/>
        </w:rPr>
        <w:fldChar w:fldCharType="end"/>
      </w:r>
      <w:r w:rsidR="00ED268B">
        <w:rPr>
          <w:sz w:val="20"/>
          <w:szCs w:val="20"/>
        </w:rPr>
        <w:t xml:space="preserve"> 15-50..........$400</w:t>
      </w:r>
      <w:r w:rsidRPr="00D05CB5">
        <w:rPr>
          <w:sz w:val="20"/>
          <w:szCs w:val="20"/>
        </w:rPr>
        <w:tab/>
      </w:r>
      <w:r w:rsidRPr="00D05CB5">
        <w:rPr>
          <w:sz w:val="20"/>
          <w:szCs w:val="20"/>
        </w:rPr>
        <w:fldChar w:fldCharType="begin">
          <w:ffData>
            <w:name w:val="Check6"/>
            <w:enabled/>
            <w:calcOnExit w:val="0"/>
            <w:checkBox>
              <w:size w:val="20"/>
              <w:default w:val="0"/>
            </w:checkBox>
          </w:ffData>
        </w:fldChar>
      </w:r>
      <w:r w:rsidRPr="00D05CB5">
        <w:rPr>
          <w:sz w:val="20"/>
          <w:szCs w:val="20"/>
        </w:rPr>
        <w:instrText xml:space="preserve"> FORMCHECKBOX </w:instrText>
      </w:r>
      <w:r w:rsidR="003B6ECA">
        <w:rPr>
          <w:sz w:val="20"/>
          <w:szCs w:val="20"/>
        </w:rPr>
      </w:r>
      <w:r w:rsidR="003B6ECA">
        <w:rPr>
          <w:sz w:val="20"/>
          <w:szCs w:val="20"/>
        </w:rPr>
        <w:fldChar w:fldCharType="separate"/>
      </w:r>
      <w:r w:rsidRPr="00D05CB5">
        <w:rPr>
          <w:sz w:val="20"/>
          <w:szCs w:val="20"/>
        </w:rPr>
        <w:fldChar w:fldCharType="end"/>
      </w:r>
      <w:r w:rsidRPr="00D05CB5">
        <w:rPr>
          <w:sz w:val="20"/>
          <w:szCs w:val="20"/>
        </w:rPr>
        <w:t xml:space="preserve"> 51-100……$</w:t>
      </w:r>
      <w:r w:rsidR="00ED268B">
        <w:rPr>
          <w:sz w:val="20"/>
          <w:szCs w:val="20"/>
        </w:rPr>
        <w:t>415</w:t>
      </w:r>
      <w:r w:rsidRPr="00D05CB5">
        <w:rPr>
          <w:sz w:val="20"/>
          <w:szCs w:val="20"/>
        </w:rPr>
        <w:tab/>
      </w:r>
      <w:r w:rsidRPr="00D05CB5">
        <w:rPr>
          <w:sz w:val="20"/>
          <w:szCs w:val="20"/>
        </w:rPr>
        <w:fldChar w:fldCharType="begin">
          <w:ffData>
            <w:name w:val="Check7"/>
            <w:enabled/>
            <w:calcOnExit w:val="0"/>
            <w:checkBox>
              <w:size w:val="20"/>
              <w:default w:val="0"/>
            </w:checkBox>
          </w:ffData>
        </w:fldChar>
      </w:r>
      <w:r w:rsidRPr="00D05CB5">
        <w:rPr>
          <w:sz w:val="20"/>
          <w:szCs w:val="20"/>
        </w:rPr>
        <w:instrText xml:space="preserve"> FORMCHECKBOX </w:instrText>
      </w:r>
      <w:r w:rsidR="003B6ECA">
        <w:rPr>
          <w:sz w:val="20"/>
          <w:szCs w:val="20"/>
        </w:rPr>
      </w:r>
      <w:r w:rsidR="003B6ECA">
        <w:rPr>
          <w:sz w:val="20"/>
          <w:szCs w:val="20"/>
        </w:rPr>
        <w:fldChar w:fldCharType="separate"/>
      </w:r>
      <w:r w:rsidRPr="00D05CB5">
        <w:rPr>
          <w:sz w:val="20"/>
          <w:szCs w:val="20"/>
        </w:rPr>
        <w:fldChar w:fldCharType="end"/>
      </w:r>
      <w:r w:rsidRPr="00D05CB5">
        <w:rPr>
          <w:sz w:val="20"/>
          <w:szCs w:val="20"/>
        </w:rPr>
        <w:t xml:space="preserve"> 101-175</w:t>
      </w:r>
      <w:proofErr w:type="gramStart"/>
      <w:r w:rsidRPr="00D05CB5">
        <w:rPr>
          <w:sz w:val="20"/>
          <w:szCs w:val="20"/>
        </w:rPr>
        <w:t>….$</w:t>
      </w:r>
      <w:proofErr w:type="gramEnd"/>
      <w:r w:rsidR="00ED268B">
        <w:rPr>
          <w:sz w:val="20"/>
          <w:szCs w:val="20"/>
        </w:rPr>
        <w:t>430</w:t>
      </w:r>
      <w:r w:rsidR="003404CD" w:rsidRPr="00D05CB5">
        <w:rPr>
          <w:sz w:val="20"/>
          <w:szCs w:val="20"/>
        </w:rPr>
        <w:tab/>
      </w:r>
      <w:r w:rsidR="003404CD" w:rsidRPr="00D05CB5">
        <w:rPr>
          <w:sz w:val="20"/>
          <w:szCs w:val="20"/>
        </w:rPr>
        <w:fldChar w:fldCharType="begin">
          <w:ffData>
            <w:name w:val="Check8"/>
            <w:enabled/>
            <w:calcOnExit w:val="0"/>
            <w:checkBox>
              <w:size w:val="20"/>
              <w:default w:val="0"/>
            </w:checkBox>
          </w:ffData>
        </w:fldChar>
      </w:r>
      <w:r w:rsidR="003404CD" w:rsidRPr="00D05CB5">
        <w:rPr>
          <w:sz w:val="20"/>
          <w:szCs w:val="20"/>
        </w:rPr>
        <w:instrText xml:space="preserve"> FORMCHECKBOX </w:instrText>
      </w:r>
      <w:r w:rsidR="003404CD">
        <w:rPr>
          <w:sz w:val="20"/>
          <w:szCs w:val="20"/>
        </w:rPr>
      </w:r>
      <w:r w:rsidR="003404CD">
        <w:rPr>
          <w:sz w:val="20"/>
          <w:szCs w:val="20"/>
        </w:rPr>
        <w:fldChar w:fldCharType="separate"/>
      </w:r>
      <w:r w:rsidR="003404CD" w:rsidRPr="00D05CB5">
        <w:rPr>
          <w:sz w:val="20"/>
          <w:szCs w:val="20"/>
        </w:rPr>
        <w:fldChar w:fldCharType="end"/>
      </w:r>
      <w:r w:rsidR="003404CD">
        <w:rPr>
          <w:sz w:val="20"/>
          <w:szCs w:val="20"/>
        </w:rPr>
        <w:t xml:space="preserve"> 176-250......$445</w:t>
      </w:r>
      <w:r w:rsidR="003404CD" w:rsidRPr="00D05CB5">
        <w:rPr>
          <w:sz w:val="20"/>
          <w:szCs w:val="20"/>
        </w:rPr>
        <w:tab/>
      </w:r>
      <w:r w:rsidRPr="00D05CB5">
        <w:rPr>
          <w:sz w:val="20"/>
          <w:szCs w:val="20"/>
        </w:rPr>
        <w:br/>
      </w:r>
      <w:r w:rsidRPr="00D05CB5">
        <w:rPr>
          <w:sz w:val="20"/>
          <w:szCs w:val="20"/>
        </w:rPr>
        <w:fldChar w:fldCharType="begin">
          <w:ffData>
            <w:name w:val="Check8"/>
            <w:enabled/>
            <w:calcOnExit w:val="0"/>
            <w:checkBox>
              <w:size w:val="20"/>
              <w:default w:val="0"/>
            </w:checkBox>
          </w:ffData>
        </w:fldChar>
      </w:r>
      <w:r w:rsidRPr="00D05CB5">
        <w:rPr>
          <w:sz w:val="20"/>
          <w:szCs w:val="20"/>
        </w:rPr>
        <w:instrText xml:space="preserve"> FORMCHECKBOX </w:instrText>
      </w:r>
      <w:r w:rsidR="003B6ECA">
        <w:rPr>
          <w:sz w:val="20"/>
          <w:szCs w:val="20"/>
        </w:rPr>
      </w:r>
      <w:r w:rsidR="003B6ECA">
        <w:rPr>
          <w:sz w:val="20"/>
          <w:szCs w:val="20"/>
        </w:rPr>
        <w:fldChar w:fldCharType="separate"/>
      </w:r>
      <w:r w:rsidRPr="00D05CB5">
        <w:rPr>
          <w:sz w:val="20"/>
          <w:szCs w:val="20"/>
        </w:rPr>
        <w:fldChar w:fldCharType="end"/>
      </w:r>
      <w:r w:rsidR="00ED268B">
        <w:rPr>
          <w:sz w:val="20"/>
          <w:szCs w:val="20"/>
        </w:rPr>
        <w:t xml:space="preserve"> </w:t>
      </w:r>
      <w:r w:rsidR="003404CD" w:rsidRPr="00D05CB5">
        <w:rPr>
          <w:sz w:val="20"/>
          <w:szCs w:val="20"/>
        </w:rPr>
        <w:t>251-350.</w:t>
      </w:r>
      <w:r w:rsidR="003404CD">
        <w:rPr>
          <w:sz w:val="20"/>
          <w:szCs w:val="20"/>
        </w:rPr>
        <w:t>....$46</w:t>
      </w:r>
      <w:r w:rsidR="003404CD" w:rsidRPr="00D05CB5">
        <w:rPr>
          <w:sz w:val="20"/>
          <w:szCs w:val="20"/>
        </w:rPr>
        <w:t>0</w:t>
      </w:r>
      <w:r w:rsidRPr="00D05CB5">
        <w:rPr>
          <w:sz w:val="20"/>
          <w:szCs w:val="20"/>
        </w:rPr>
        <w:tab/>
      </w:r>
      <w:r w:rsidRPr="00D05CB5">
        <w:rPr>
          <w:sz w:val="20"/>
          <w:szCs w:val="20"/>
        </w:rPr>
        <w:fldChar w:fldCharType="begin">
          <w:ffData>
            <w:name w:val="Check9"/>
            <w:enabled/>
            <w:calcOnExit w:val="0"/>
            <w:checkBox>
              <w:size w:val="20"/>
              <w:default w:val="0"/>
            </w:checkBox>
          </w:ffData>
        </w:fldChar>
      </w:r>
      <w:r w:rsidRPr="00D05CB5">
        <w:rPr>
          <w:sz w:val="20"/>
          <w:szCs w:val="20"/>
        </w:rPr>
        <w:instrText xml:space="preserve"> FORMCHECKBOX </w:instrText>
      </w:r>
      <w:r w:rsidR="003B6ECA">
        <w:rPr>
          <w:sz w:val="20"/>
          <w:szCs w:val="20"/>
        </w:rPr>
      </w:r>
      <w:r w:rsidR="003B6ECA">
        <w:rPr>
          <w:sz w:val="20"/>
          <w:szCs w:val="20"/>
        </w:rPr>
        <w:fldChar w:fldCharType="separate"/>
      </w:r>
      <w:r w:rsidRPr="00D05CB5">
        <w:rPr>
          <w:sz w:val="20"/>
          <w:szCs w:val="20"/>
        </w:rPr>
        <w:fldChar w:fldCharType="end"/>
      </w:r>
      <w:r w:rsidR="003404CD">
        <w:rPr>
          <w:sz w:val="20"/>
          <w:szCs w:val="20"/>
        </w:rPr>
        <w:t xml:space="preserve"> </w:t>
      </w:r>
      <w:r w:rsidR="003404CD">
        <w:rPr>
          <w:sz w:val="20"/>
          <w:szCs w:val="20"/>
        </w:rPr>
        <w:t>351-500….$5</w:t>
      </w:r>
      <w:r w:rsidR="003404CD" w:rsidRPr="00D05CB5">
        <w:rPr>
          <w:sz w:val="20"/>
          <w:szCs w:val="20"/>
        </w:rPr>
        <w:t>00</w:t>
      </w:r>
      <w:r w:rsidRPr="00D05CB5">
        <w:rPr>
          <w:sz w:val="20"/>
          <w:szCs w:val="20"/>
        </w:rPr>
        <w:tab/>
      </w:r>
      <w:r w:rsidRPr="00D05CB5">
        <w:rPr>
          <w:sz w:val="20"/>
          <w:szCs w:val="20"/>
        </w:rPr>
        <w:fldChar w:fldCharType="begin">
          <w:ffData>
            <w:name w:val="Check10"/>
            <w:enabled/>
            <w:calcOnExit w:val="0"/>
            <w:checkBox>
              <w:size w:val="20"/>
              <w:default w:val="0"/>
            </w:checkBox>
          </w:ffData>
        </w:fldChar>
      </w:r>
      <w:r w:rsidRPr="00D05CB5">
        <w:rPr>
          <w:sz w:val="20"/>
          <w:szCs w:val="20"/>
        </w:rPr>
        <w:instrText xml:space="preserve"> FORMCHECKBOX </w:instrText>
      </w:r>
      <w:r w:rsidR="003B6ECA">
        <w:rPr>
          <w:sz w:val="20"/>
          <w:szCs w:val="20"/>
        </w:rPr>
      </w:r>
      <w:r w:rsidR="003B6ECA">
        <w:rPr>
          <w:sz w:val="20"/>
          <w:szCs w:val="20"/>
        </w:rPr>
        <w:fldChar w:fldCharType="separate"/>
      </w:r>
      <w:r w:rsidRPr="00D05CB5">
        <w:rPr>
          <w:sz w:val="20"/>
          <w:szCs w:val="20"/>
        </w:rPr>
        <w:fldChar w:fldCharType="end"/>
      </w:r>
      <w:r w:rsidR="00ED268B">
        <w:rPr>
          <w:sz w:val="20"/>
          <w:szCs w:val="20"/>
        </w:rPr>
        <w:t xml:space="preserve"> </w:t>
      </w:r>
      <w:r w:rsidR="003404CD">
        <w:rPr>
          <w:sz w:val="20"/>
          <w:szCs w:val="20"/>
        </w:rPr>
        <w:t>501+….</w:t>
      </w:r>
      <w:r w:rsidR="00ED268B">
        <w:rPr>
          <w:sz w:val="20"/>
          <w:szCs w:val="20"/>
        </w:rPr>
        <w:t>….$5</w:t>
      </w:r>
      <w:r w:rsidR="003404CD">
        <w:rPr>
          <w:sz w:val="20"/>
          <w:szCs w:val="20"/>
        </w:rPr>
        <w:t>3</w:t>
      </w:r>
      <w:r w:rsidRPr="00D05CB5">
        <w:rPr>
          <w:sz w:val="20"/>
          <w:szCs w:val="20"/>
        </w:rPr>
        <w:t>0</w:t>
      </w:r>
    </w:p>
    <w:p w14:paraId="5DF842D9" w14:textId="77777777" w:rsidR="00354C5F" w:rsidRPr="00354C5F" w:rsidRDefault="00354C5F" w:rsidP="00DB1EDF">
      <w:pPr>
        <w:pStyle w:val="ListParagraph"/>
        <w:numPr>
          <w:ilvl w:val="0"/>
          <w:numId w:val="1"/>
        </w:numPr>
        <w:rPr>
          <w:sz w:val="24"/>
          <w:szCs w:val="24"/>
        </w:rPr>
      </w:pPr>
    </w:p>
    <w:p w14:paraId="2FC96D62" w14:textId="77777777" w:rsidR="003404CD" w:rsidRDefault="00BC4BAF" w:rsidP="00A81B60">
      <w:pPr>
        <w:jc w:val="left"/>
        <w:rPr>
          <w:rFonts w:ascii="Arial" w:hAnsi="Arial" w:cs="Arial"/>
          <w:i/>
          <w:color w:val="FF0000"/>
          <w:sz w:val="24"/>
          <w:szCs w:val="24"/>
        </w:rPr>
      </w:pPr>
      <w:r>
        <w:rPr>
          <w:rFonts w:ascii="Arial" w:hAnsi="Arial" w:cs="Arial"/>
          <w:i/>
          <w:color w:val="FF0000"/>
          <w:sz w:val="24"/>
          <w:szCs w:val="24"/>
        </w:rPr>
        <w:t xml:space="preserve">Paperwork must be </w:t>
      </w:r>
      <w:r w:rsidRPr="00BC4BAF">
        <w:rPr>
          <w:rFonts w:ascii="Arial" w:hAnsi="Arial" w:cs="Arial"/>
          <w:i/>
          <w:color w:val="FF0000"/>
          <w:sz w:val="24"/>
          <w:szCs w:val="24"/>
          <w:u w:val="single"/>
        </w:rPr>
        <w:t>received by due date</w:t>
      </w:r>
      <w:r>
        <w:rPr>
          <w:rFonts w:ascii="Arial" w:hAnsi="Arial" w:cs="Arial"/>
          <w:i/>
          <w:color w:val="FF0000"/>
          <w:sz w:val="24"/>
          <w:szCs w:val="24"/>
        </w:rPr>
        <w:t xml:space="preserve"> to be considered on time. </w:t>
      </w:r>
    </w:p>
    <w:p w14:paraId="14F4FEAE" w14:textId="77777777" w:rsidR="003404CD" w:rsidRDefault="003404CD" w:rsidP="00A81B60">
      <w:pPr>
        <w:jc w:val="left"/>
        <w:rPr>
          <w:rFonts w:ascii="Arial" w:hAnsi="Arial" w:cs="Arial"/>
          <w:i/>
          <w:color w:val="FF0000"/>
          <w:sz w:val="24"/>
          <w:szCs w:val="24"/>
        </w:rPr>
      </w:pPr>
    </w:p>
    <w:p w14:paraId="4DC9E4B8" w14:textId="77777777" w:rsidR="003B6ECA" w:rsidRDefault="00A81B60" w:rsidP="00A81B60">
      <w:pPr>
        <w:jc w:val="left"/>
        <w:rPr>
          <w:rStyle w:val="Hyperlink"/>
          <w:rFonts w:ascii="Arial" w:hAnsi="Arial" w:cs="Arial"/>
          <w:b w:val="0"/>
          <w:color w:val="auto"/>
          <w:sz w:val="22"/>
          <w:szCs w:val="22"/>
          <w:u w:val="none"/>
        </w:rPr>
      </w:pPr>
      <w:r w:rsidRPr="003404CD">
        <w:rPr>
          <w:rFonts w:ascii="Arial" w:hAnsi="Arial" w:cs="Arial"/>
          <w:bCs/>
          <w:i/>
          <w:iCs/>
          <w:color w:val="FF0000"/>
          <w:sz w:val="24"/>
          <w:szCs w:val="24"/>
        </w:rPr>
        <w:t>To submit the Annual Report</w:t>
      </w:r>
      <w:r w:rsidRPr="00A81B60">
        <w:rPr>
          <w:rFonts w:ascii="Arial" w:hAnsi="Arial" w:cs="Arial"/>
          <w:b w:val="0"/>
          <w:sz w:val="22"/>
          <w:szCs w:val="22"/>
        </w:rPr>
        <w:t>,</w:t>
      </w:r>
      <w:r w:rsidR="005D35AD" w:rsidRPr="00A81B60">
        <w:rPr>
          <w:rFonts w:ascii="Arial" w:hAnsi="Arial" w:cs="Arial"/>
          <w:b w:val="0"/>
          <w:sz w:val="22"/>
          <w:szCs w:val="22"/>
        </w:rPr>
        <w:t xml:space="preserve"> </w:t>
      </w:r>
      <w:r w:rsidRPr="00A81B60">
        <w:rPr>
          <w:rFonts w:ascii="Arial" w:hAnsi="Arial" w:cs="Arial"/>
          <w:b w:val="0"/>
          <w:sz w:val="22"/>
          <w:szCs w:val="22"/>
        </w:rPr>
        <w:t>e</w:t>
      </w:r>
      <w:r w:rsidR="005D35AD" w:rsidRPr="00A81B60">
        <w:rPr>
          <w:rFonts w:ascii="Arial" w:hAnsi="Arial" w:cs="Arial"/>
          <w:b w:val="0"/>
          <w:sz w:val="22"/>
          <w:szCs w:val="22"/>
        </w:rPr>
        <w:t>mail</w:t>
      </w:r>
      <w:r w:rsidRPr="00A81B60">
        <w:rPr>
          <w:rFonts w:ascii="Arial" w:hAnsi="Arial" w:cs="Arial"/>
          <w:b w:val="0"/>
          <w:sz w:val="22"/>
          <w:szCs w:val="22"/>
        </w:rPr>
        <w:t xml:space="preserve"> your complete report</w:t>
      </w:r>
      <w:r>
        <w:rPr>
          <w:rFonts w:ascii="Arial" w:hAnsi="Arial" w:cs="Arial"/>
          <w:b w:val="0"/>
          <w:sz w:val="22"/>
          <w:szCs w:val="22"/>
        </w:rPr>
        <w:t xml:space="preserve"> and documentation</w:t>
      </w:r>
      <w:r w:rsidR="005D35AD" w:rsidRPr="00A81B60">
        <w:rPr>
          <w:rFonts w:ascii="Arial" w:hAnsi="Arial" w:cs="Arial"/>
          <w:b w:val="0"/>
          <w:sz w:val="22"/>
          <w:szCs w:val="22"/>
        </w:rPr>
        <w:t xml:space="preserve"> </w:t>
      </w:r>
      <w:r w:rsidR="00EC7901" w:rsidRPr="00A81B60">
        <w:rPr>
          <w:rFonts w:ascii="Arial" w:hAnsi="Arial" w:cs="Arial"/>
          <w:b w:val="0"/>
          <w:sz w:val="22"/>
          <w:szCs w:val="22"/>
        </w:rPr>
        <w:t xml:space="preserve">as </w:t>
      </w:r>
      <w:r w:rsidR="00EC7901" w:rsidRPr="003B6ECA">
        <w:rPr>
          <w:rFonts w:ascii="Arial" w:hAnsi="Arial" w:cs="Arial"/>
          <w:bCs/>
          <w:sz w:val="22"/>
          <w:szCs w:val="22"/>
        </w:rPr>
        <w:t>1 single</w:t>
      </w:r>
      <w:r w:rsidR="00570614" w:rsidRPr="003B6ECA">
        <w:rPr>
          <w:rFonts w:ascii="Arial" w:hAnsi="Arial" w:cs="Arial"/>
          <w:bCs/>
          <w:sz w:val="22"/>
          <w:szCs w:val="22"/>
        </w:rPr>
        <w:t xml:space="preserve"> and complete</w:t>
      </w:r>
      <w:r w:rsidR="00EC7901" w:rsidRPr="003B6ECA">
        <w:rPr>
          <w:rFonts w:ascii="Arial" w:hAnsi="Arial" w:cs="Arial"/>
          <w:bCs/>
          <w:sz w:val="22"/>
          <w:szCs w:val="22"/>
        </w:rPr>
        <w:t xml:space="preserve"> PDF</w:t>
      </w:r>
      <w:r w:rsidR="00EC7901" w:rsidRPr="00A81B60">
        <w:rPr>
          <w:rFonts w:ascii="Arial" w:hAnsi="Arial" w:cs="Arial"/>
          <w:b w:val="0"/>
          <w:sz w:val="22"/>
          <w:szCs w:val="22"/>
        </w:rPr>
        <w:t xml:space="preserve"> </w:t>
      </w:r>
      <w:r w:rsidR="005D35AD" w:rsidRPr="00A81B60">
        <w:rPr>
          <w:rFonts w:ascii="Arial" w:hAnsi="Arial" w:cs="Arial"/>
          <w:b w:val="0"/>
          <w:sz w:val="22"/>
          <w:szCs w:val="22"/>
        </w:rPr>
        <w:t xml:space="preserve">to </w:t>
      </w:r>
      <w:hyperlink r:id="rId9" w:history="1">
        <w:r w:rsidRPr="00653779">
          <w:rPr>
            <w:rStyle w:val="Hyperlink"/>
            <w:rFonts w:ascii="Arial" w:hAnsi="Arial" w:cs="Arial"/>
            <w:b w:val="0"/>
            <w:sz w:val="22"/>
            <w:szCs w:val="22"/>
          </w:rPr>
          <w:t>submissions@earlylearningleaders.org</w:t>
        </w:r>
      </w:hyperlink>
      <w:r w:rsidR="00570614">
        <w:rPr>
          <w:rStyle w:val="Hyperlink"/>
          <w:rFonts w:ascii="Arial" w:hAnsi="Arial" w:cs="Arial"/>
          <w:b w:val="0"/>
          <w:sz w:val="22"/>
          <w:szCs w:val="22"/>
          <w:u w:val="none"/>
        </w:rPr>
        <w:t xml:space="preserve">. </w:t>
      </w:r>
      <w:r w:rsidR="00570614" w:rsidRPr="00570614">
        <w:rPr>
          <w:rStyle w:val="Hyperlink"/>
          <w:rFonts w:ascii="Arial" w:hAnsi="Arial" w:cs="Arial"/>
          <w:b w:val="0"/>
          <w:color w:val="auto"/>
          <w:sz w:val="22"/>
          <w:szCs w:val="22"/>
          <w:u w:val="none"/>
        </w:rPr>
        <w:t>Other file types, such as Zip or Drive Share, will not be accepted.</w:t>
      </w:r>
      <w:r w:rsidR="003404CD">
        <w:rPr>
          <w:rStyle w:val="Hyperlink"/>
          <w:rFonts w:ascii="Arial" w:hAnsi="Arial" w:cs="Arial"/>
          <w:b w:val="0"/>
          <w:color w:val="auto"/>
          <w:sz w:val="22"/>
          <w:szCs w:val="22"/>
          <w:u w:val="none"/>
        </w:rPr>
        <w:t xml:space="preserve"> If you encounter problems submitting the report by email, please contact the Accreditation Office. </w:t>
      </w:r>
    </w:p>
    <w:p w14:paraId="08E785DF" w14:textId="555838D0" w:rsidR="00A81B60" w:rsidRPr="003B6ECA" w:rsidRDefault="003404CD" w:rsidP="00A81B60">
      <w:pPr>
        <w:jc w:val="left"/>
        <w:rPr>
          <w:rFonts w:ascii="Arial" w:hAnsi="Arial" w:cs="Arial"/>
          <w:bCs/>
          <w:i/>
          <w:color w:val="FF0000"/>
          <w:sz w:val="24"/>
          <w:szCs w:val="24"/>
        </w:rPr>
      </w:pPr>
      <w:r w:rsidRPr="003404CD">
        <w:rPr>
          <w:rStyle w:val="Hyperlink"/>
          <w:rFonts w:ascii="Arial" w:hAnsi="Arial" w:cs="Arial"/>
          <w:bCs/>
          <w:color w:val="auto"/>
          <w:sz w:val="22"/>
          <w:szCs w:val="22"/>
          <w:u w:val="none"/>
        </w:rPr>
        <w:t xml:space="preserve">Paperwork submitted by mail will incur a minimum $25 Hard Copy Processing Fee. </w:t>
      </w:r>
      <w:r w:rsidR="003B6ECA" w:rsidRPr="003B6ECA">
        <w:rPr>
          <w:rStyle w:val="Hyperlink"/>
          <w:rFonts w:ascii="Arial" w:hAnsi="Arial" w:cs="Arial"/>
          <w:b w:val="0"/>
          <w:color w:val="auto"/>
          <w:sz w:val="22"/>
          <w:szCs w:val="22"/>
          <w:u w:val="none"/>
        </w:rPr>
        <w:t>Hard copies will not be processed until the fee has been paid.</w:t>
      </w:r>
      <w:r w:rsidR="003B6ECA">
        <w:rPr>
          <w:rStyle w:val="Hyperlink"/>
          <w:rFonts w:ascii="Arial" w:hAnsi="Arial" w:cs="Arial"/>
          <w:b w:val="0"/>
          <w:color w:val="auto"/>
          <w:sz w:val="22"/>
          <w:szCs w:val="22"/>
          <w:u w:val="none"/>
        </w:rPr>
        <w:t xml:space="preserve"> </w:t>
      </w:r>
    </w:p>
    <w:p w14:paraId="6714FDA2" w14:textId="77777777" w:rsidR="003404CD" w:rsidRPr="00A81B60" w:rsidRDefault="003404CD" w:rsidP="00A81B60">
      <w:pPr>
        <w:jc w:val="left"/>
        <w:rPr>
          <w:rFonts w:ascii="Arial" w:hAnsi="Arial" w:cs="Arial"/>
          <w:b w:val="0"/>
          <w:sz w:val="22"/>
          <w:szCs w:val="22"/>
        </w:rPr>
      </w:pPr>
    </w:p>
    <w:p w14:paraId="35076A2B" w14:textId="77777777" w:rsidR="005D35AD" w:rsidRDefault="005D35AD" w:rsidP="005D35AD">
      <w:pPr>
        <w:rPr>
          <w:rFonts w:ascii="Arial" w:hAnsi="Arial" w:cs="Arial"/>
          <w:sz w:val="20"/>
          <w:szCs w:val="20"/>
        </w:rPr>
      </w:pPr>
    </w:p>
    <w:p w14:paraId="7880C943" w14:textId="77777777" w:rsidR="00A81B60" w:rsidRPr="00B820D0" w:rsidRDefault="00570614" w:rsidP="00570614">
      <w:pPr>
        <w:rPr>
          <w:rFonts w:ascii="Arial" w:hAnsi="Arial" w:cs="Arial"/>
          <w:i/>
          <w:sz w:val="20"/>
          <w:szCs w:val="20"/>
        </w:rPr>
      </w:pPr>
      <w:r w:rsidRPr="00570614">
        <w:rPr>
          <w:rFonts w:ascii="Arial" w:hAnsi="Arial" w:cs="Arial"/>
          <w:i/>
          <w:color w:val="FF0000"/>
          <w:sz w:val="24"/>
          <w:szCs w:val="24"/>
        </w:rPr>
        <w:t>Pay the Annual Report fee online through our website, earlylearningleaders.org.</w:t>
      </w:r>
      <w:r>
        <w:rPr>
          <w:rFonts w:ascii="Arial" w:hAnsi="Arial" w:cs="Arial"/>
          <w:i/>
          <w:color w:val="FF0000"/>
          <w:sz w:val="20"/>
          <w:szCs w:val="20"/>
        </w:rPr>
        <w:t xml:space="preserve"> </w:t>
      </w:r>
      <w:r w:rsidRPr="00570614">
        <w:rPr>
          <w:rFonts w:ascii="Arial" w:hAnsi="Arial" w:cs="Arial"/>
          <w:b w:val="0"/>
          <w:sz w:val="20"/>
          <w:szCs w:val="20"/>
        </w:rPr>
        <w:t>The fee is due within 45 days of submission date. Failure to make timely payments will incur penalties.</w:t>
      </w:r>
      <w:r w:rsidRPr="00570614">
        <w:rPr>
          <w:rFonts w:ascii="Arial" w:hAnsi="Arial" w:cs="Arial"/>
          <w:i/>
          <w:sz w:val="20"/>
          <w:szCs w:val="20"/>
        </w:rPr>
        <w:t xml:space="preserve">  </w:t>
      </w:r>
    </w:p>
    <w:p w14:paraId="7FB600C7" w14:textId="77777777" w:rsidR="00E62FB9" w:rsidRDefault="00BF7F34" w:rsidP="00B820D0">
      <w:pPr>
        <w:rPr>
          <w:rFonts w:ascii="Arial" w:hAnsi="Arial" w:cs="Arial"/>
          <w:sz w:val="20"/>
          <w:szCs w:val="20"/>
        </w:rPr>
      </w:pPr>
      <w:r>
        <w:rPr>
          <w:rFonts w:ascii="Arial" w:hAnsi="Arial" w:cs="Arial"/>
          <w:sz w:val="20"/>
          <w:szCs w:val="20"/>
        </w:rPr>
        <w:t xml:space="preserve">                                                               </w:t>
      </w:r>
    </w:p>
    <w:p w14:paraId="0448D2CD" w14:textId="77777777" w:rsidR="00E62FB9" w:rsidRDefault="00E62FB9" w:rsidP="00B820D0">
      <w:pPr>
        <w:rPr>
          <w:rFonts w:ascii="Arial" w:hAnsi="Arial" w:cs="Arial"/>
          <w:sz w:val="20"/>
          <w:szCs w:val="20"/>
        </w:rPr>
      </w:pPr>
    </w:p>
    <w:p w14:paraId="78CBA35D" w14:textId="77777777" w:rsidR="00E62FB9" w:rsidRDefault="00E62FB9" w:rsidP="00B820D0">
      <w:pPr>
        <w:rPr>
          <w:rFonts w:ascii="Arial" w:hAnsi="Arial" w:cs="Arial"/>
          <w:sz w:val="20"/>
          <w:szCs w:val="20"/>
        </w:rPr>
      </w:pPr>
    </w:p>
    <w:p w14:paraId="37471D06" w14:textId="77777777" w:rsidR="00E62FB9" w:rsidRDefault="00E62FB9" w:rsidP="00B820D0">
      <w:pPr>
        <w:rPr>
          <w:rFonts w:ascii="Arial" w:hAnsi="Arial" w:cs="Arial"/>
          <w:sz w:val="20"/>
          <w:szCs w:val="20"/>
        </w:rPr>
      </w:pPr>
    </w:p>
    <w:p w14:paraId="3E313AEF" w14:textId="77777777" w:rsidR="00EC7901" w:rsidRDefault="00EC7901" w:rsidP="00E62FB9">
      <w:pPr>
        <w:jc w:val="center"/>
        <w:rPr>
          <w:color w:val="000000" w:themeColor="text1"/>
          <w:sz w:val="27"/>
          <w:szCs w:val="27"/>
        </w:rPr>
      </w:pPr>
    </w:p>
    <w:p w14:paraId="01AEAECE" w14:textId="77777777" w:rsidR="00A81B60" w:rsidRDefault="00A81B60" w:rsidP="00E62FB9">
      <w:pPr>
        <w:jc w:val="center"/>
        <w:rPr>
          <w:color w:val="000000" w:themeColor="text1"/>
          <w:sz w:val="27"/>
          <w:szCs w:val="27"/>
        </w:rPr>
      </w:pPr>
    </w:p>
    <w:p w14:paraId="2574CF5B" w14:textId="77777777" w:rsidR="00A81B60" w:rsidRDefault="00A81B60" w:rsidP="00E62FB9">
      <w:pPr>
        <w:jc w:val="center"/>
        <w:rPr>
          <w:color w:val="000000" w:themeColor="text1"/>
          <w:sz w:val="27"/>
          <w:szCs w:val="27"/>
        </w:rPr>
      </w:pPr>
    </w:p>
    <w:p w14:paraId="615B9085" w14:textId="72901AC1" w:rsidR="00BF7F34" w:rsidRPr="00354C5F" w:rsidRDefault="00570614" w:rsidP="00E62FB9">
      <w:pPr>
        <w:jc w:val="center"/>
        <w:rPr>
          <w:rFonts w:ascii="Arial" w:hAnsi="Arial" w:cs="Arial"/>
          <w:sz w:val="20"/>
          <w:szCs w:val="20"/>
        </w:rPr>
      </w:pPr>
      <w:r>
        <w:rPr>
          <w:color w:val="000000" w:themeColor="text1"/>
          <w:sz w:val="27"/>
          <w:szCs w:val="27"/>
        </w:rPr>
        <w:lastRenderedPageBreak/>
        <w:br/>
      </w:r>
      <w:r w:rsidR="00BC4BAF">
        <w:rPr>
          <w:color w:val="000000" w:themeColor="text1"/>
          <w:sz w:val="27"/>
          <w:szCs w:val="27"/>
        </w:rPr>
        <w:br/>
      </w:r>
      <w:r w:rsidR="00BF7F34" w:rsidRPr="00041D72">
        <w:rPr>
          <w:color w:val="000000" w:themeColor="text1"/>
          <w:sz w:val="27"/>
          <w:szCs w:val="27"/>
        </w:rPr>
        <w:t>Annual Report</w:t>
      </w:r>
    </w:p>
    <w:p w14:paraId="10C41935" w14:textId="77777777" w:rsidR="00BF7F34" w:rsidRDefault="00BF7F34" w:rsidP="00BF7F34">
      <w:pPr>
        <w:pBdr>
          <w:bottom w:val="single" w:sz="8" w:space="1" w:color="808080"/>
        </w:pBdr>
        <w:autoSpaceDE w:val="0"/>
        <w:spacing w:before="240" w:after="60"/>
        <w:ind w:left="619" w:hanging="619"/>
        <w:jc w:val="center"/>
        <w:rPr>
          <w:rFonts w:ascii="Arial" w:hAnsi="Arial" w:cs="Arial"/>
          <w:smallCaps/>
          <w:sz w:val="23"/>
          <w:szCs w:val="23"/>
        </w:rPr>
      </w:pPr>
      <w:r w:rsidRPr="008D5DC5">
        <w:rPr>
          <w:rFonts w:ascii="Arial" w:hAnsi="Arial" w:cs="Arial"/>
          <w:smallCaps/>
          <w:sz w:val="23"/>
          <w:szCs w:val="23"/>
        </w:rPr>
        <w:t>Instructions for Completion</w:t>
      </w:r>
    </w:p>
    <w:p w14:paraId="4E07C664" w14:textId="77777777" w:rsidR="00404153" w:rsidRPr="00404153" w:rsidRDefault="00404153" w:rsidP="00404153">
      <w:pPr>
        <w:pBdr>
          <w:bottom w:val="single" w:sz="8" w:space="1" w:color="808080"/>
        </w:pBdr>
        <w:autoSpaceDE w:val="0"/>
        <w:spacing w:before="240" w:after="60"/>
        <w:jc w:val="left"/>
        <w:rPr>
          <w:rFonts w:ascii="Arial" w:hAnsi="Arial" w:cs="Arial"/>
          <w:b w:val="0"/>
          <w:smallCaps/>
          <w:color w:val="FF0000"/>
          <w:sz w:val="18"/>
          <w:szCs w:val="18"/>
        </w:rPr>
      </w:pPr>
      <w:r w:rsidRPr="00404153">
        <w:rPr>
          <w:rFonts w:ascii="Arial" w:hAnsi="Arial" w:cs="Arial"/>
          <w:color w:val="FF0000"/>
          <w:sz w:val="18"/>
          <w:szCs w:val="18"/>
        </w:rPr>
        <w:t xml:space="preserve">All paperwork should be submitted </w:t>
      </w:r>
      <w:r w:rsidR="00570614">
        <w:rPr>
          <w:rFonts w:ascii="Arial" w:hAnsi="Arial" w:cs="Arial"/>
          <w:color w:val="FF0000"/>
          <w:sz w:val="18"/>
          <w:szCs w:val="18"/>
        </w:rPr>
        <w:t>via e-mail as one (1) complete PDF attachment.</w:t>
      </w:r>
    </w:p>
    <w:p w14:paraId="1B52D6C0" w14:textId="77777777" w:rsidR="00BF7F34" w:rsidRDefault="00BF7F34" w:rsidP="00404153">
      <w:pPr>
        <w:pStyle w:val="Title"/>
        <w:pBdr>
          <w:bottom w:val="single" w:sz="8" w:space="1" w:color="808080"/>
        </w:pBdr>
        <w:jc w:val="both"/>
        <w:rPr>
          <w:rFonts w:ascii="Arial" w:hAnsi="Arial" w:cs="Arial"/>
          <w:bCs w:val="0"/>
          <w:sz w:val="17"/>
          <w:szCs w:val="17"/>
        </w:rPr>
      </w:pPr>
      <w:r>
        <w:rPr>
          <w:rFonts w:ascii="Arial" w:hAnsi="Arial" w:cs="Arial"/>
          <w:bCs w:val="0"/>
          <w:sz w:val="17"/>
          <w:szCs w:val="17"/>
        </w:rPr>
        <w:t>The following four sections of the Annual Report are to be composed narrative style with the heading listed at th</w:t>
      </w:r>
      <w:r w:rsidR="00570614">
        <w:rPr>
          <w:rFonts w:ascii="Arial" w:hAnsi="Arial" w:cs="Arial"/>
          <w:bCs w:val="0"/>
          <w:sz w:val="17"/>
          <w:szCs w:val="17"/>
        </w:rPr>
        <w:t>e top of each section.  Annual R</w:t>
      </w:r>
      <w:r>
        <w:rPr>
          <w:rFonts w:ascii="Arial" w:hAnsi="Arial" w:cs="Arial"/>
          <w:bCs w:val="0"/>
          <w:sz w:val="17"/>
          <w:szCs w:val="17"/>
        </w:rPr>
        <w:t xml:space="preserve">eports are typically two to four typed pages in length using standard spacing and font size.  </w:t>
      </w:r>
    </w:p>
    <w:p w14:paraId="54055738" w14:textId="77777777" w:rsidR="00BF7F34" w:rsidRDefault="00BF7F34" w:rsidP="00BF7F34">
      <w:pPr>
        <w:pStyle w:val="Title"/>
        <w:pBdr>
          <w:bottom w:val="single" w:sz="8" w:space="1" w:color="808080"/>
        </w:pBdr>
        <w:jc w:val="both"/>
        <w:rPr>
          <w:rFonts w:ascii="Arial" w:hAnsi="Arial" w:cs="Arial"/>
          <w:bCs w:val="0"/>
          <w:sz w:val="17"/>
          <w:szCs w:val="17"/>
        </w:rPr>
      </w:pPr>
    </w:p>
    <w:p w14:paraId="6BEFE685" w14:textId="77777777" w:rsidR="00BF7F34" w:rsidRDefault="00BF7F34" w:rsidP="00BF7F34">
      <w:pPr>
        <w:pStyle w:val="Title"/>
        <w:pBdr>
          <w:bottom w:val="single" w:sz="8" w:space="1" w:color="808080"/>
        </w:pBdr>
        <w:jc w:val="both"/>
        <w:rPr>
          <w:rFonts w:ascii="Arial" w:hAnsi="Arial" w:cs="Arial"/>
          <w:bCs w:val="0"/>
          <w:sz w:val="17"/>
          <w:szCs w:val="17"/>
        </w:rPr>
      </w:pPr>
      <w:r>
        <w:rPr>
          <w:rFonts w:ascii="Arial" w:hAnsi="Arial" w:cs="Arial"/>
          <w:bCs w:val="0"/>
          <w:sz w:val="17"/>
          <w:szCs w:val="17"/>
        </w:rPr>
        <w:t>When completing the Annual Report, focus on changes you have implemented during the past year to improve your program quality.  What did you initiate, implement, coordinate, manage, etc.? If you direct a corporate center, focus on changes that are unique to your site instead of on corporate-wide mandates; or describe how the corporate-wide mandates were uniquely applied by your program with the results and effects on the children, staff, and/or parents; progress made; areas that still need attention.</w:t>
      </w:r>
    </w:p>
    <w:p w14:paraId="6D6B5AB9" w14:textId="77777777" w:rsidR="00BF7F34" w:rsidRPr="008D5DC5" w:rsidRDefault="00BF7F34" w:rsidP="00BF7F34">
      <w:pPr>
        <w:autoSpaceDE w:val="0"/>
        <w:rPr>
          <w:rFonts w:ascii="Arial" w:hAnsi="Arial" w:cs="Arial"/>
          <w:b w:val="0"/>
          <w:bCs/>
        </w:rPr>
      </w:pPr>
    </w:p>
    <w:tbl>
      <w:tblPr>
        <w:tblW w:w="10440" w:type="dxa"/>
        <w:tblInd w:w="-252" w:type="dxa"/>
        <w:tblLayout w:type="fixed"/>
        <w:tblLook w:val="0000" w:firstRow="0" w:lastRow="0" w:firstColumn="0" w:lastColumn="0" w:noHBand="0" w:noVBand="0"/>
      </w:tblPr>
      <w:tblGrid>
        <w:gridCol w:w="10440"/>
      </w:tblGrid>
      <w:tr w:rsidR="00BF7F34" w14:paraId="403978C1" w14:textId="77777777" w:rsidTr="00BF7F34">
        <w:tc>
          <w:tcPr>
            <w:tcW w:w="10440" w:type="dxa"/>
          </w:tcPr>
          <w:p w14:paraId="4A846650" w14:textId="77777777" w:rsidR="00BF7F34" w:rsidRPr="008D5DC5" w:rsidRDefault="00BF7F34" w:rsidP="00BF7F34">
            <w:pPr>
              <w:numPr>
                <w:ilvl w:val="0"/>
                <w:numId w:val="2"/>
              </w:numPr>
              <w:shd w:val="clear" w:color="auto" w:fill="D9D9D9"/>
              <w:tabs>
                <w:tab w:val="left" w:pos="612"/>
              </w:tabs>
              <w:autoSpaceDE w:val="0"/>
              <w:snapToGrid w:val="0"/>
              <w:spacing w:after="60"/>
              <w:ind w:left="979"/>
              <w:jc w:val="left"/>
              <w:rPr>
                <w:rFonts w:ascii="Arial" w:hAnsi="Arial" w:cs="Arial"/>
                <w:color w:val="404040" w:themeColor="text1" w:themeTint="BF"/>
                <w:sz w:val="21"/>
                <w:szCs w:val="21"/>
              </w:rPr>
            </w:pPr>
            <w:r w:rsidRPr="008D5DC5">
              <w:rPr>
                <w:rFonts w:ascii="Arial" w:hAnsi="Arial" w:cs="Arial"/>
                <w:bCs/>
                <w:color w:val="404040" w:themeColor="text1" w:themeTint="BF"/>
                <w:sz w:val="21"/>
                <w:szCs w:val="21"/>
              </w:rPr>
              <w:t xml:space="preserve">Program Improvements In Response To Recommendations </w:t>
            </w:r>
            <w:r w:rsidRPr="008D5DC5">
              <w:rPr>
                <w:rFonts w:ascii="Arial" w:hAnsi="Arial" w:cs="Arial"/>
                <w:color w:val="404040" w:themeColor="text1" w:themeTint="BF"/>
                <w:sz w:val="21"/>
                <w:szCs w:val="21"/>
              </w:rPr>
              <w:t xml:space="preserve"> </w:t>
            </w:r>
          </w:p>
          <w:p w14:paraId="5455F5AF" w14:textId="77777777" w:rsidR="00BF7F34" w:rsidRPr="008D5DC5" w:rsidRDefault="00BF7F34" w:rsidP="00C24455">
            <w:pPr>
              <w:autoSpaceDE w:val="0"/>
              <w:ind w:left="612"/>
              <w:rPr>
                <w:rFonts w:ascii="Arial" w:hAnsi="Arial" w:cs="Arial"/>
                <w:b w:val="0"/>
                <w:sz w:val="19"/>
                <w:szCs w:val="19"/>
              </w:rPr>
            </w:pPr>
            <w:r w:rsidRPr="008D5DC5">
              <w:rPr>
                <w:rFonts w:ascii="Arial" w:hAnsi="Arial" w:cs="Arial"/>
                <w:sz w:val="19"/>
                <w:szCs w:val="19"/>
              </w:rPr>
              <w:t>Refer to the letter r</w:t>
            </w:r>
            <w:r w:rsidR="00570614">
              <w:rPr>
                <w:rFonts w:ascii="Arial" w:hAnsi="Arial" w:cs="Arial"/>
                <w:sz w:val="19"/>
                <w:szCs w:val="19"/>
              </w:rPr>
              <w:t>eceived from the Accreditation O</w:t>
            </w:r>
            <w:r w:rsidRPr="008D5DC5">
              <w:rPr>
                <w:rFonts w:ascii="Arial" w:hAnsi="Arial" w:cs="Arial"/>
                <w:sz w:val="19"/>
                <w:szCs w:val="19"/>
              </w:rPr>
              <w:t xml:space="preserve">ffice for the list of recommendations </w:t>
            </w:r>
            <w:r w:rsidRPr="008D5DC5">
              <w:rPr>
                <w:rFonts w:ascii="Arial" w:hAnsi="Arial" w:cs="Arial"/>
                <w:i/>
                <w:sz w:val="19"/>
                <w:szCs w:val="19"/>
              </w:rPr>
              <w:t>(1</w:t>
            </w:r>
            <w:r w:rsidRPr="008D5DC5">
              <w:rPr>
                <w:rFonts w:ascii="Arial" w:hAnsi="Arial" w:cs="Arial"/>
                <w:i/>
                <w:sz w:val="19"/>
                <w:szCs w:val="19"/>
                <w:vertAlign w:val="superscript"/>
              </w:rPr>
              <w:t>st</w:t>
            </w:r>
            <w:r w:rsidRPr="008D5DC5">
              <w:rPr>
                <w:rFonts w:ascii="Arial" w:hAnsi="Arial" w:cs="Arial"/>
                <w:i/>
                <w:sz w:val="19"/>
                <w:szCs w:val="19"/>
              </w:rPr>
              <w:t xml:space="preserve"> Annual Report- </w:t>
            </w:r>
            <w:r w:rsidR="00570614">
              <w:rPr>
                <w:rFonts w:ascii="Arial" w:hAnsi="Arial" w:cs="Arial"/>
                <w:i/>
                <w:sz w:val="19"/>
                <w:szCs w:val="19"/>
              </w:rPr>
              <w:t>Award Letter</w:t>
            </w:r>
            <w:r w:rsidRPr="008D5DC5">
              <w:rPr>
                <w:rFonts w:ascii="Arial" w:hAnsi="Arial" w:cs="Arial"/>
                <w:i/>
                <w:sz w:val="19"/>
                <w:szCs w:val="19"/>
              </w:rPr>
              <w:t>; 2</w:t>
            </w:r>
            <w:r w:rsidRPr="008D5DC5">
              <w:rPr>
                <w:rFonts w:ascii="Arial" w:hAnsi="Arial" w:cs="Arial"/>
                <w:i/>
                <w:sz w:val="19"/>
                <w:szCs w:val="19"/>
                <w:vertAlign w:val="superscript"/>
              </w:rPr>
              <w:t>nd</w:t>
            </w:r>
            <w:r w:rsidRPr="008D5DC5">
              <w:rPr>
                <w:rFonts w:ascii="Arial" w:hAnsi="Arial" w:cs="Arial"/>
                <w:i/>
                <w:sz w:val="19"/>
                <w:szCs w:val="19"/>
              </w:rPr>
              <w:t xml:space="preserve"> Annual Report- Response to 1</w:t>
            </w:r>
            <w:r w:rsidRPr="008D5DC5">
              <w:rPr>
                <w:rFonts w:ascii="Arial" w:hAnsi="Arial" w:cs="Arial"/>
                <w:i/>
                <w:sz w:val="19"/>
                <w:szCs w:val="19"/>
                <w:vertAlign w:val="superscript"/>
              </w:rPr>
              <w:t>st</w:t>
            </w:r>
            <w:r w:rsidRPr="008D5DC5">
              <w:rPr>
                <w:rFonts w:ascii="Arial" w:hAnsi="Arial" w:cs="Arial"/>
                <w:i/>
                <w:sz w:val="19"/>
                <w:szCs w:val="19"/>
              </w:rPr>
              <w:t xml:space="preserve"> Annual Report</w:t>
            </w:r>
            <w:r w:rsidRPr="008D5DC5">
              <w:rPr>
                <w:rFonts w:ascii="Arial" w:hAnsi="Arial" w:cs="Arial"/>
                <w:sz w:val="19"/>
                <w:szCs w:val="19"/>
              </w:rPr>
              <w:t xml:space="preserve">).  For </w:t>
            </w:r>
            <w:r w:rsidRPr="008D5DC5">
              <w:rPr>
                <w:rFonts w:ascii="Arial" w:hAnsi="Arial" w:cs="Arial"/>
                <w:i/>
                <w:sz w:val="19"/>
                <w:szCs w:val="19"/>
              </w:rPr>
              <w:t>each</w:t>
            </w:r>
            <w:r w:rsidRPr="008D5DC5">
              <w:rPr>
                <w:rFonts w:ascii="Arial" w:hAnsi="Arial" w:cs="Arial"/>
                <w:sz w:val="19"/>
                <w:szCs w:val="19"/>
              </w:rPr>
              <w:t xml:space="preserve"> recommendation give details of: 1) actions taken and progress made toward improvement since receipt of the letter and 2) any future plans and goals. Be specific, describing the steps your program has taken to make the improvements. If no progress has been made in making improvements, report the reasons and the implementation plan for future improvements.</w:t>
            </w:r>
          </w:p>
          <w:p w14:paraId="00BF26A0" w14:textId="77777777" w:rsidR="00BF7F34" w:rsidRPr="008D5DC5" w:rsidRDefault="00BF7F34" w:rsidP="00C24455">
            <w:pPr>
              <w:tabs>
                <w:tab w:val="left" w:pos="720"/>
              </w:tabs>
              <w:autoSpaceDE w:val="0"/>
              <w:ind w:left="720" w:hanging="360"/>
              <w:rPr>
                <w:rFonts w:ascii="Arial" w:hAnsi="Arial" w:cs="Arial"/>
                <w:b w:val="0"/>
                <w:bCs/>
                <w:sz w:val="36"/>
                <w:szCs w:val="36"/>
              </w:rPr>
            </w:pPr>
          </w:p>
        </w:tc>
      </w:tr>
      <w:tr w:rsidR="00BF7F34" w14:paraId="5F727B27" w14:textId="77777777" w:rsidTr="00BF7F34">
        <w:tc>
          <w:tcPr>
            <w:tcW w:w="10440" w:type="dxa"/>
          </w:tcPr>
          <w:p w14:paraId="77DA5988" w14:textId="77777777" w:rsidR="00BF7F34" w:rsidRPr="008D5DC5" w:rsidRDefault="00BF7F34" w:rsidP="00C24455">
            <w:pPr>
              <w:pStyle w:val="Heading8"/>
              <w:keepNext w:val="0"/>
              <w:keepLines w:val="0"/>
              <w:numPr>
                <w:ilvl w:val="7"/>
                <w:numId w:val="0"/>
              </w:numPr>
              <w:shd w:val="clear" w:color="auto" w:fill="D9D9D9"/>
              <w:tabs>
                <w:tab w:val="num" w:pos="0"/>
                <w:tab w:val="left" w:pos="792"/>
                <w:tab w:val="left" w:pos="1080"/>
                <w:tab w:val="left" w:pos="7035"/>
              </w:tabs>
              <w:autoSpaceDE w:val="0"/>
              <w:snapToGrid w:val="0"/>
              <w:spacing w:before="0" w:after="60"/>
              <w:ind w:left="612" w:hanging="360"/>
              <w:rPr>
                <w:rFonts w:ascii="Arial" w:hAnsi="Arial" w:cs="Arial"/>
                <w:b/>
                <w:sz w:val="21"/>
                <w:szCs w:val="21"/>
              </w:rPr>
            </w:pPr>
            <w:r w:rsidRPr="008D5DC5">
              <w:rPr>
                <w:rFonts w:ascii="Arial" w:hAnsi="Arial" w:cs="Arial"/>
                <w:b/>
                <w:sz w:val="21"/>
                <w:szCs w:val="21"/>
              </w:rPr>
              <w:t>II.</w:t>
            </w:r>
            <w:r w:rsidRPr="008D5DC5">
              <w:rPr>
                <w:rFonts w:ascii="Arial" w:hAnsi="Arial" w:cs="Arial"/>
                <w:b/>
                <w:sz w:val="21"/>
                <w:szCs w:val="21"/>
              </w:rPr>
              <w:tab/>
              <w:t>Program Improvement to More Fully Meet Standards</w:t>
            </w:r>
            <w:r w:rsidRPr="008D5DC5">
              <w:rPr>
                <w:rFonts w:ascii="Arial" w:hAnsi="Arial" w:cs="Arial"/>
                <w:b/>
                <w:sz w:val="21"/>
                <w:szCs w:val="21"/>
              </w:rPr>
              <w:tab/>
            </w:r>
          </w:p>
          <w:p w14:paraId="0EA99E69" w14:textId="77777777" w:rsidR="00BF7F34" w:rsidRPr="008D5DC5" w:rsidRDefault="00BF7F34" w:rsidP="00C24455">
            <w:pPr>
              <w:tabs>
                <w:tab w:val="left" w:pos="792"/>
                <w:tab w:val="left" w:pos="1080"/>
              </w:tabs>
              <w:autoSpaceDE w:val="0"/>
              <w:ind w:left="612" w:right="-108" w:hanging="360"/>
              <w:rPr>
                <w:rFonts w:ascii="Arial" w:hAnsi="Arial" w:cs="Arial"/>
                <w:b w:val="0"/>
                <w:sz w:val="19"/>
                <w:szCs w:val="19"/>
              </w:rPr>
            </w:pPr>
            <w:r w:rsidRPr="008D5DC5">
              <w:rPr>
                <w:rFonts w:ascii="Arial" w:hAnsi="Arial" w:cs="Arial"/>
                <w:bCs/>
                <w:sz w:val="21"/>
                <w:szCs w:val="21"/>
              </w:rPr>
              <w:t xml:space="preserve">  </w:t>
            </w:r>
            <w:r w:rsidRPr="008D5DC5">
              <w:rPr>
                <w:rFonts w:ascii="Arial" w:hAnsi="Arial" w:cs="Arial"/>
                <w:sz w:val="23"/>
                <w:szCs w:val="23"/>
              </w:rPr>
              <w:tab/>
            </w:r>
            <w:r w:rsidRPr="008D5DC5">
              <w:rPr>
                <w:rFonts w:ascii="Arial" w:hAnsi="Arial" w:cs="Arial"/>
                <w:sz w:val="19"/>
                <w:szCs w:val="19"/>
              </w:rPr>
              <w:t>To complete this sectio</w:t>
            </w:r>
            <w:r w:rsidR="00570614">
              <w:rPr>
                <w:rFonts w:ascii="Arial" w:hAnsi="Arial" w:cs="Arial"/>
                <w:sz w:val="19"/>
                <w:szCs w:val="19"/>
              </w:rPr>
              <w:t>n, list at least three to five S</w:t>
            </w:r>
            <w:r w:rsidRPr="008D5DC5">
              <w:rPr>
                <w:rFonts w:ascii="Arial" w:hAnsi="Arial" w:cs="Arial"/>
                <w:sz w:val="19"/>
                <w:szCs w:val="19"/>
              </w:rPr>
              <w:t xml:space="preserve">tandards by number, not already included in Section I.  For each </w:t>
            </w:r>
            <w:r w:rsidR="00570614">
              <w:rPr>
                <w:rFonts w:ascii="Arial" w:hAnsi="Arial" w:cs="Arial"/>
                <w:sz w:val="19"/>
                <w:szCs w:val="19"/>
              </w:rPr>
              <w:t>S</w:t>
            </w:r>
            <w:r w:rsidRPr="008D5DC5">
              <w:rPr>
                <w:rFonts w:ascii="Arial" w:hAnsi="Arial" w:cs="Arial"/>
                <w:sz w:val="19"/>
                <w:szCs w:val="19"/>
              </w:rPr>
              <w:t xml:space="preserve">tandard, give a detailed description of the steps taken to further strengthen the </w:t>
            </w:r>
            <w:r w:rsidR="00570614">
              <w:rPr>
                <w:rFonts w:ascii="Arial" w:hAnsi="Arial" w:cs="Arial"/>
                <w:sz w:val="19"/>
                <w:szCs w:val="19"/>
              </w:rPr>
              <w:t>S</w:t>
            </w:r>
            <w:r w:rsidRPr="008D5DC5">
              <w:rPr>
                <w:rFonts w:ascii="Arial" w:hAnsi="Arial" w:cs="Arial"/>
                <w:sz w:val="19"/>
                <w:szCs w:val="19"/>
              </w:rPr>
              <w:t>tandard during the past year.</w:t>
            </w:r>
          </w:p>
          <w:p w14:paraId="1C2EDA1E" w14:textId="77777777" w:rsidR="00BF7F34" w:rsidRPr="008D5DC5" w:rsidRDefault="00BF7F34" w:rsidP="00C24455">
            <w:pPr>
              <w:tabs>
                <w:tab w:val="left" w:pos="792"/>
              </w:tabs>
              <w:autoSpaceDE w:val="0"/>
              <w:spacing w:before="120"/>
              <w:ind w:left="612" w:right="972" w:hanging="360"/>
              <w:rPr>
                <w:rFonts w:ascii="Arial" w:hAnsi="Arial" w:cs="Arial"/>
                <w:i/>
                <w:iCs/>
                <w:sz w:val="17"/>
                <w:szCs w:val="17"/>
              </w:rPr>
            </w:pPr>
            <w:r w:rsidRPr="008D5DC5">
              <w:rPr>
                <w:rFonts w:ascii="Arial" w:hAnsi="Arial" w:cs="Arial"/>
                <w:sz w:val="21"/>
                <w:szCs w:val="21"/>
              </w:rPr>
              <w:tab/>
            </w:r>
            <w:r w:rsidRPr="008D5DC5">
              <w:rPr>
                <w:rFonts w:ascii="Arial" w:hAnsi="Arial" w:cs="Arial"/>
                <w:i/>
                <w:iCs/>
                <w:sz w:val="17"/>
                <w:szCs w:val="17"/>
                <w:u w:val="single"/>
              </w:rPr>
              <w:t>Example</w:t>
            </w:r>
            <w:r w:rsidRPr="008D5DC5">
              <w:rPr>
                <w:rFonts w:ascii="Arial" w:hAnsi="Arial" w:cs="Arial"/>
                <w:i/>
                <w:iCs/>
                <w:sz w:val="17"/>
                <w:szCs w:val="17"/>
              </w:rPr>
              <w:t>:  E15.  Increased efforts have been made to ensure that classroom activities promote the development of reading skills.  All teachers attended literacy related training including "Children as Authors" and "Literacy throughout the Classroom."  New books and literacy materials were purchased for all ages including puppets, flannel board pieces and pocket charts.  Families have been incorporated into the classroom learning with our take home literacy bag program.  In this program, we have…</w:t>
            </w:r>
          </w:p>
          <w:p w14:paraId="4C727EAC" w14:textId="77777777" w:rsidR="00BF7F34" w:rsidRPr="008D5DC5" w:rsidRDefault="00BF7F34" w:rsidP="00C24455">
            <w:pPr>
              <w:tabs>
                <w:tab w:val="left" w:pos="720"/>
                <w:tab w:val="left" w:pos="792"/>
              </w:tabs>
              <w:autoSpaceDE w:val="0"/>
              <w:ind w:left="612" w:hanging="360"/>
              <w:rPr>
                <w:rFonts w:ascii="Arial" w:hAnsi="Arial" w:cs="Arial"/>
                <w:b w:val="0"/>
                <w:bCs/>
                <w:iCs/>
                <w:sz w:val="36"/>
                <w:szCs w:val="36"/>
              </w:rPr>
            </w:pPr>
          </w:p>
        </w:tc>
      </w:tr>
      <w:tr w:rsidR="00BF7F34" w14:paraId="7BE60B93" w14:textId="77777777" w:rsidTr="00BF7F34">
        <w:tc>
          <w:tcPr>
            <w:tcW w:w="10440" w:type="dxa"/>
          </w:tcPr>
          <w:p w14:paraId="45EB6BDF" w14:textId="77777777" w:rsidR="00BF7F34" w:rsidRPr="008D5DC5" w:rsidRDefault="00BF7F34" w:rsidP="00C24455">
            <w:pPr>
              <w:pStyle w:val="Heading8"/>
              <w:keepNext w:val="0"/>
              <w:keepLines w:val="0"/>
              <w:numPr>
                <w:ilvl w:val="7"/>
                <w:numId w:val="0"/>
              </w:numPr>
              <w:shd w:val="clear" w:color="auto" w:fill="D9D9D9"/>
              <w:tabs>
                <w:tab w:val="num" w:pos="0"/>
                <w:tab w:val="left" w:pos="792"/>
              </w:tabs>
              <w:autoSpaceDE w:val="0"/>
              <w:snapToGrid w:val="0"/>
              <w:spacing w:before="0" w:after="60"/>
              <w:ind w:left="612" w:hanging="360"/>
              <w:rPr>
                <w:rFonts w:ascii="Arial" w:hAnsi="Arial" w:cs="Arial"/>
                <w:b/>
                <w:sz w:val="21"/>
                <w:szCs w:val="21"/>
              </w:rPr>
            </w:pPr>
            <w:r w:rsidRPr="008D5DC5">
              <w:rPr>
                <w:rFonts w:ascii="Arial" w:hAnsi="Arial" w:cs="Arial"/>
                <w:b/>
                <w:sz w:val="21"/>
                <w:szCs w:val="21"/>
              </w:rPr>
              <w:t>III.</w:t>
            </w:r>
            <w:r w:rsidRPr="008D5DC5">
              <w:rPr>
                <w:rFonts w:ascii="Arial" w:hAnsi="Arial" w:cs="Arial"/>
                <w:b/>
                <w:sz w:val="21"/>
                <w:szCs w:val="21"/>
              </w:rPr>
              <w:tab/>
              <w:t xml:space="preserve">General Program Enhancements </w:t>
            </w:r>
          </w:p>
          <w:p w14:paraId="739628A5" w14:textId="77777777" w:rsidR="00BF7F34" w:rsidRPr="008D5DC5" w:rsidRDefault="00BF7F34" w:rsidP="00C24455">
            <w:pPr>
              <w:pStyle w:val="BodyTextIndent"/>
              <w:tabs>
                <w:tab w:val="left" w:pos="792"/>
              </w:tabs>
              <w:ind w:left="612" w:hanging="360"/>
              <w:rPr>
                <w:rFonts w:ascii="Arial" w:hAnsi="Arial" w:cs="Arial"/>
                <w:b w:val="0"/>
                <w:sz w:val="19"/>
                <w:szCs w:val="19"/>
              </w:rPr>
            </w:pPr>
            <w:r w:rsidRPr="008D5DC5">
              <w:rPr>
                <w:rFonts w:ascii="Arial" w:hAnsi="Arial" w:cs="Arial"/>
                <w:sz w:val="21"/>
                <w:szCs w:val="21"/>
              </w:rPr>
              <w:tab/>
            </w:r>
            <w:r w:rsidRPr="008D5DC5">
              <w:rPr>
                <w:rFonts w:ascii="Arial" w:hAnsi="Arial" w:cs="Arial"/>
                <w:sz w:val="19"/>
                <w:szCs w:val="19"/>
              </w:rPr>
              <w:t>General program enhancements do not nec</w:t>
            </w:r>
            <w:r w:rsidR="00570614">
              <w:rPr>
                <w:rFonts w:ascii="Arial" w:hAnsi="Arial" w:cs="Arial"/>
                <w:sz w:val="19"/>
                <w:szCs w:val="19"/>
              </w:rPr>
              <w:t>essarily pertain to a specific S</w:t>
            </w:r>
            <w:r w:rsidRPr="008D5DC5">
              <w:rPr>
                <w:rFonts w:ascii="Arial" w:hAnsi="Arial" w:cs="Arial"/>
                <w:sz w:val="19"/>
                <w:szCs w:val="19"/>
              </w:rPr>
              <w:t>tandard.  To complete this section, describe in detail specific program improvements completed during the past year.</w:t>
            </w:r>
          </w:p>
          <w:p w14:paraId="62A22B97" w14:textId="77777777" w:rsidR="00BF7F34" w:rsidRPr="008D5DC5" w:rsidRDefault="00BF7F34" w:rsidP="00C24455">
            <w:pPr>
              <w:pStyle w:val="BodyTextIndent"/>
              <w:tabs>
                <w:tab w:val="left" w:pos="792"/>
                <w:tab w:val="left" w:pos="972"/>
              </w:tabs>
              <w:spacing w:before="120"/>
              <w:ind w:left="612" w:right="792" w:hanging="360"/>
              <w:rPr>
                <w:rFonts w:ascii="Arial" w:hAnsi="Arial" w:cs="Arial"/>
                <w:sz w:val="17"/>
                <w:szCs w:val="17"/>
              </w:rPr>
            </w:pPr>
            <w:r w:rsidRPr="008D5DC5">
              <w:rPr>
                <w:rFonts w:ascii="Arial" w:hAnsi="Arial" w:cs="Arial"/>
                <w:sz w:val="21"/>
                <w:szCs w:val="21"/>
              </w:rPr>
              <w:tab/>
            </w:r>
            <w:r w:rsidRPr="008D5DC5">
              <w:rPr>
                <w:rFonts w:ascii="Arial" w:hAnsi="Arial" w:cs="Arial"/>
                <w:i/>
                <w:sz w:val="17"/>
                <w:szCs w:val="17"/>
                <w:u w:val="single"/>
              </w:rPr>
              <w:t>Examples</w:t>
            </w:r>
            <w:r w:rsidRPr="008D5DC5">
              <w:rPr>
                <w:rFonts w:ascii="Arial" w:hAnsi="Arial" w:cs="Arial"/>
                <w:i/>
                <w:sz w:val="17"/>
                <w:szCs w:val="17"/>
              </w:rPr>
              <w:t>: Increased security or kitchen upgrades; changes to the facility such as painting; arranging a parent workday to make improvements to the playground.</w:t>
            </w:r>
            <w:r w:rsidRPr="008D5DC5">
              <w:rPr>
                <w:rFonts w:ascii="Arial" w:hAnsi="Arial" w:cs="Arial"/>
                <w:sz w:val="21"/>
                <w:szCs w:val="21"/>
              </w:rPr>
              <w:t xml:space="preserve"> </w:t>
            </w:r>
            <w:r w:rsidRPr="008D5DC5">
              <w:rPr>
                <w:rFonts w:ascii="Arial" w:hAnsi="Arial" w:cs="Arial"/>
                <w:sz w:val="17"/>
                <w:szCs w:val="17"/>
              </w:rPr>
              <w:t>(Remember to give specific details on each enhancement.)</w:t>
            </w:r>
          </w:p>
          <w:p w14:paraId="026F1E32" w14:textId="77777777" w:rsidR="00BF7F34" w:rsidRPr="008D5DC5" w:rsidRDefault="00BF7F34" w:rsidP="00C24455">
            <w:pPr>
              <w:tabs>
                <w:tab w:val="left" w:pos="720"/>
                <w:tab w:val="left" w:pos="792"/>
              </w:tabs>
              <w:autoSpaceDE w:val="0"/>
              <w:ind w:left="612" w:hanging="360"/>
              <w:rPr>
                <w:rFonts w:ascii="Arial" w:hAnsi="Arial" w:cs="Arial"/>
                <w:b w:val="0"/>
                <w:bCs/>
                <w:sz w:val="36"/>
                <w:szCs w:val="36"/>
              </w:rPr>
            </w:pPr>
          </w:p>
        </w:tc>
      </w:tr>
      <w:tr w:rsidR="00BF7F34" w14:paraId="147A21C4" w14:textId="77777777" w:rsidTr="00BF7F34">
        <w:tc>
          <w:tcPr>
            <w:tcW w:w="10440" w:type="dxa"/>
          </w:tcPr>
          <w:p w14:paraId="4356F513" w14:textId="77777777" w:rsidR="00BF7F34" w:rsidRPr="008D5DC5" w:rsidRDefault="00BF7F34" w:rsidP="00BF7F34">
            <w:pPr>
              <w:numPr>
                <w:ilvl w:val="0"/>
                <w:numId w:val="3"/>
              </w:numPr>
              <w:shd w:val="clear" w:color="auto" w:fill="D9D9D9"/>
              <w:tabs>
                <w:tab w:val="left" w:pos="612"/>
              </w:tabs>
              <w:autoSpaceDE w:val="0"/>
              <w:snapToGrid w:val="0"/>
              <w:spacing w:after="60"/>
              <w:ind w:left="979"/>
              <w:jc w:val="left"/>
              <w:rPr>
                <w:rFonts w:ascii="Arial" w:hAnsi="Arial" w:cs="Arial"/>
                <w:b w:val="0"/>
                <w:bCs/>
                <w:color w:val="404040" w:themeColor="text1" w:themeTint="BF"/>
                <w:sz w:val="21"/>
                <w:szCs w:val="21"/>
              </w:rPr>
            </w:pPr>
            <w:r w:rsidRPr="008D5DC5">
              <w:rPr>
                <w:rFonts w:ascii="Arial" w:hAnsi="Arial" w:cs="Arial"/>
                <w:bCs/>
                <w:color w:val="404040" w:themeColor="text1" w:themeTint="BF"/>
                <w:sz w:val="21"/>
                <w:szCs w:val="21"/>
              </w:rPr>
              <w:t>On Going Compliance with Standards (Maintaining Accreditation Quality)</w:t>
            </w:r>
          </w:p>
          <w:p w14:paraId="7A04AF3E" w14:textId="77777777" w:rsidR="00BF7F34" w:rsidRPr="008D5DC5" w:rsidRDefault="00BF7F34" w:rsidP="008D5DC5">
            <w:pPr>
              <w:pStyle w:val="BodyTextIndent2"/>
              <w:tabs>
                <w:tab w:val="left" w:pos="612"/>
              </w:tabs>
              <w:spacing w:line="240" w:lineRule="auto"/>
              <w:ind w:left="619" w:hanging="360"/>
              <w:rPr>
                <w:rFonts w:ascii="Arial" w:hAnsi="Arial" w:cs="Arial"/>
                <w:b w:val="0"/>
                <w:sz w:val="19"/>
                <w:szCs w:val="19"/>
              </w:rPr>
            </w:pPr>
            <w:r w:rsidRPr="008D5DC5">
              <w:rPr>
                <w:rFonts w:ascii="Arial" w:hAnsi="Arial" w:cs="Arial"/>
                <w:sz w:val="21"/>
                <w:szCs w:val="21"/>
              </w:rPr>
              <w:t xml:space="preserve">      </w:t>
            </w:r>
            <w:r w:rsidRPr="008D5DC5">
              <w:rPr>
                <w:rFonts w:ascii="Arial" w:hAnsi="Arial" w:cs="Arial"/>
                <w:sz w:val="19"/>
                <w:szCs w:val="19"/>
              </w:rPr>
              <w:t>To complete this section, give specific details on: 1) steps taken to ori</w:t>
            </w:r>
            <w:r w:rsidR="00570614">
              <w:rPr>
                <w:rFonts w:ascii="Arial" w:hAnsi="Arial" w:cs="Arial"/>
                <w:sz w:val="19"/>
                <w:szCs w:val="19"/>
              </w:rPr>
              <w:t>ent new staff on Accreditation S</w:t>
            </w:r>
            <w:r w:rsidRPr="008D5DC5">
              <w:rPr>
                <w:rFonts w:ascii="Arial" w:hAnsi="Arial" w:cs="Arial"/>
                <w:sz w:val="19"/>
                <w:szCs w:val="19"/>
              </w:rPr>
              <w:t xml:space="preserve">tandards and 2) ongoing practices used to help all </w:t>
            </w:r>
            <w:r w:rsidR="00570614">
              <w:rPr>
                <w:rFonts w:ascii="Arial" w:hAnsi="Arial" w:cs="Arial"/>
                <w:sz w:val="19"/>
                <w:szCs w:val="19"/>
              </w:rPr>
              <w:t>staff maintain compliance with S</w:t>
            </w:r>
            <w:r w:rsidRPr="008D5DC5">
              <w:rPr>
                <w:rFonts w:ascii="Arial" w:hAnsi="Arial" w:cs="Arial"/>
                <w:sz w:val="19"/>
                <w:szCs w:val="19"/>
              </w:rPr>
              <w:t xml:space="preserve">tandards throughout the year.  </w:t>
            </w:r>
          </w:p>
          <w:p w14:paraId="20C3D975" w14:textId="77777777" w:rsidR="00BF7F34" w:rsidRPr="008D5DC5" w:rsidRDefault="00BF7F34" w:rsidP="00C24455">
            <w:pPr>
              <w:autoSpaceDE w:val="0"/>
              <w:spacing w:before="120"/>
              <w:ind w:left="972" w:right="792"/>
              <w:rPr>
                <w:rFonts w:ascii="Arial" w:hAnsi="Arial" w:cs="Arial"/>
                <w:i/>
                <w:iCs/>
                <w:sz w:val="17"/>
                <w:szCs w:val="17"/>
              </w:rPr>
            </w:pPr>
            <w:r w:rsidRPr="008D5DC5">
              <w:rPr>
                <w:rFonts w:ascii="Arial" w:hAnsi="Arial" w:cs="Arial"/>
                <w:i/>
                <w:iCs/>
                <w:sz w:val="17"/>
                <w:szCs w:val="17"/>
                <w:u w:val="single"/>
              </w:rPr>
              <w:t>Examples</w:t>
            </w:r>
            <w:r w:rsidRPr="008D5DC5">
              <w:rPr>
                <w:rFonts w:ascii="Arial" w:hAnsi="Arial" w:cs="Arial"/>
                <w:i/>
                <w:iCs/>
                <w:sz w:val="17"/>
                <w:szCs w:val="17"/>
              </w:rPr>
              <w:t xml:space="preserve">: 1) Copy of Standards added to staff orientation binder; new staff complete a classroom observation of their assigned room during the first month of employment; 2) Observation of staff on Standards throughout the year; discussion and training on specific </w:t>
            </w:r>
            <w:r w:rsidR="00570614">
              <w:rPr>
                <w:rFonts w:ascii="Arial" w:hAnsi="Arial" w:cs="Arial"/>
                <w:i/>
                <w:iCs/>
                <w:sz w:val="17"/>
                <w:szCs w:val="17"/>
              </w:rPr>
              <w:t>S</w:t>
            </w:r>
            <w:r w:rsidRPr="008D5DC5">
              <w:rPr>
                <w:rFonts w:ascii="Arial" w:hAnsi="Arial" w:cs="Arial"/>
                <w:i/>
                <w:iCs/>
                <w:sz w:val="17"/>
                <w:szCs w:val="17"/>
              </w:rPr>
              <w:t>tandards during</w:t>
            </w:r>
            <w:r w:rsidR="00570614">
              <w:rPr>
                <w:rFonts w:ascii="Arial" w:hAnsi="Arial" w:cs="Arial"/>
                <w:i/>
                <w:iCs/>
                <w:sz w:val="17"/>
                <w:szCs w:val="17"/>
              </w:rPr>
              <w:t xml:space="preserve"> staff meetings; focusing on a S</w:t>
            </w:r>
            <w:r w:rsidRPr="008D5DC5">
              <w:rPr>
                <w:rFonts w:ascii="Arial" w:hAnsi="Arial" w:cs="Arial"/>
                <w:i/>
                <w:iCs/>
                <w:sz w:val="17"/>
                <w:szCs w:val="17"/>
              </w:rPr>
              <w:t xml:space="preserve">tandard of the month, etc.  </w:t>
            </w:r>
          </w:p>
        </w:tc>
      </w:tr>
    </w:tbl>
    <w:p w14:paraId="2C6E21E3" w14:textId="77777777" w:rsidR="00425555" w:rsidRPr="00B3711A" w:rsidRDefault="00BF7F34" w:rsidP="00BF7F34">
      <w:pPr>
        <w:pStyle w:val="BodyTextIndent3"/>
        <w:tabs>
          <w:tab w:val="left" w:pos="0"/>
        </w:tabs>
        <w:spacing w:before="240"/>
        <w:ind w:left="0"/>
        <w:rPr>
          <w:color w:val="4F81BD" w:themeColor="accent1"/>
          <w:sz w:val="20"/>
          <w:szCs w:val="20"/>
        </w:rPr>
      </w:pPr>
      <w:r w:rsidRPr="00B3711A">
        <w:rPr>
          <w:bCs/>
          <w:sz w:val="20"/>
          <w:szCs w:val="20"/>
        </w:rPr>
        <w:t xml:space="preserve">If you have questions concerning the completion of your annual report, email </w:t>
      </w:r>
      <w:hyperlink r:id="rId10" w:history="1">
        <w:r w:rsidR="00404153" w:rsidRPr="00B3711A">
          <w:rPr>
            <w:rStyle w:val="Hyperlink"/>
            <w:bCs/>
            <w:sz w:val="20"/>
            <w:szCs w:val="20"/>
          </w:rPr>
          <w:t>accreditation@earlylearningleaders.org</w:t>
        </w:r>
      </w:hyperlink>
      <w:r w:rsidR="00404153" w:rsidRPr="00B3711A">
        <w:rPr>
          <w:bCs/>
          <w:color w:val="4F81BD" w:themeColor="accent1"/>
          <w:sz w:val="20"/>
          <w:szCs w:val="20"/>
        </w:rPr>
        <w:t xml:space="preserve"> </w:t>
      </w:r>
    </w:p>
    <w:sectPr w:rsidR="00425555" w:rsidRPr="00B3711A" w:rsidSect="005D35AD">
      <w:headerReference w:type="default" r:id="rId11"/>
      <w:footerReference w:type="default" r:id="rId12"/>
      <w:headerReference w:type="first" r:id="rId13"/>
      <w:pgSz w:w="12240" w:h="15840" w:code="1"/>
      <w:pgMar w:top="864" w:right="1152" w:bottom="360" w:left="1152" w:header="576" w:footer="864"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C35B" w14:textId="77777777" w:rsidR="00CD17B3" w:rsidRDefault="00CD17B3" w:rsidP="00D91228">
      <w:r>
        <w:separator/>
      </w:r>
    </w:p>
  </w:endnote>
  <w:endnote w:type="continuationSeparator" w:id="0">
    <w:p w14:paraId="6AAF4CFE" w14:textId="77777777" w:rsidR="00CD17B3" w:rsidRDefault="00CD17B3" w:rsidP="00D9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1199" w14:textId="77777777" w:rsidR="00B30B1B" w:rsidRDefault="00B30B1B" w:rsidP="00B30B1B">
    <w:pPr>
      <w:pStyle w:val="Footer"/>
      <w:tabs>
        <w:tab w:val="clear" w:pos="4680"/>
        <w:tab w:val="clear" w:pos="9360"/>
        <w:tab w:val="left" w:pos="24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D876" w14:textId="77777777" w:rsidR="00CD17B3" w:rsidRDefault="00CD17B3" w:rsidP="00D91228">
      <w:r>
        <w:separator/>
      </w:r>
    </w:p>
  </w:footnote>
  <w:footnote w:type="continuationSeparator" w:id="0">
    <w:p w14:paraId="666D9B45" w14:textId="77777777" w:rsidR="00CD17B3" w:rsidRDefault="00CD17B3" w:rsidP="00D91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6429" w14:textId="77777777" w:rsidR="00013BBD" w:rsidRDefault="000E3D4C">
    <w:pPr>
      <w:pStyle w:val="Header"/>
    </w:pPr>
    <w:r>
      <w:rPr>
        <w:noProof/>
        <w:lang w:eastAsia="en-US"/>
      </w:rPr>
      <w:drawing>
        <wp:inline distT="0" distB="0" distL="0" distR="0" wp14:anchorId="1D458EB3" wp14:editId="1080196F">
          <wp:extent cx="2956560" cy="872967"/>
          <wp:effectExtent l="0" t="0" r="0" b="3810"/>
          <wp:docPr id="4" name="Picture 4" descr="Z:\LOGOS\Early Learning Logos\EarlyandAcc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S\Early Learning Logos\EarlyandAcc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4914" cy="87248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CC39" w14:textId="77777777" w:rsidR="00B30B1B" w:rsidRDefault="000E3D4C">
    <w:pPr>
      <w:pStyle w:val="Header"/>
    </w:pPr>
    <w:r>
      <w:rPr>
        <w:noProof/>
        <w:lang w:eastAsia="en-US"/>
      </w:rPr>
      <w:drawing>
        <wp:inline distT="0" distB="0" distL="0" distR="0" wp14:anchorId="1D5C77D7" wp14:editId="7F6E35A3">
          <wp:extent cx="2552700" cy="753722"/>
          <wp:effectExtent l="0" t="0" r="0" b="8890"/>
          <wp:docPr id="3" name="Picture 3" descr="Z:\LOGOS\Early Learning Logos\EarlyandAcc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Early Learning Logos\EarlyandAcc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279" cy="753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upperRoman"/>
      <w:lvlText w:val="%1."/>
      <w:lvlJc w:val="left"/>
      <w:pPr>
        <w:tabs>
          <w:tab w:val="num" w:pos="1080"/>
        </w:tabs>
        <w:ind w:left="1080" w:hanging="720"/>
      </w:pPr>
      <w:rPr>
        <w:b/>
      </w:rPr>
    </w:lvl>
  </w:abstractNum>
  <w:abstractNum w:abstractNumId="2" w15:restartNumberingAfterBreak="0">
    <w:nsid w:val="00000003"/>
    <w:multiLevelType w:val="singleLevel"/>
    <w:tmpl w:val="00000003"/>
    <w:name w:val="WW8Num2"/>
    <w:lvl w:ilvl="0">
      <w:start w:val="4"/>
      <w:numFmt w:val="upperRoman"/>
      <w:lvlText w:val="%1."/>
      <w:lvlJc w:val="left"/>
      <w:pPr>
        <w:tabs>
          <w:tab w:val="num" w:pos="1080"/>
        </w:tabs>
        <w:ind w:left="1080" w:hanging="720"/>
      </w:pPr>
      <w:rPr>
        <w:b/>
        <w:sz w:val="22"/>
        <w:szCs w:val="22"/>
      </w:rPr>
    </w:lvl>
  </w:abstractNum>
  <w:abstractNum w:abstractNumId="3" w15:restartNumberingAfterBreak="0">
    <w:nsid w:val="00C95C50"/>
    <w:multiLevelType w:val="hybridMultilevel"/>
    <w:tmpl w:val="61A08C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218787">
    <w:abstractNumId w:val="0"/>
  </w:num>
  <w:num w:numId="2" w16cid:durableId="2117360174">
    <w:abstractNumId w:val="1"/>
  </w:num>
  <w:num w:numId="3" w16cid:durableId="1126463112">
    <w:abstractNumId w:val="2"/>
  </w:num>
  <w:num w:numId="4" w16cid:durableId="1530799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34"/>
    <w:rsid w:val="00013BBD"/>
    <w:rsid w:val="00051BAF"/>
    <w:rsid w:val="000A35F8"/>
    <w:rsid w:val="000A4D8E"/>
    <w:rsid w:val="000C36CE"/>
    <w:rsid w:val="000C5D06"/>
    <w:rsid w:val="000D7489"/>
    <w:rsid w:val="000E3D4C"/>
    <w:rsid w:val="00117A3A"/>
    <w:rsid w:val="0013341F"/>
    <w:rsid w:val="0026052E"/>
    <w:rsid w:val="002B2496"/>
    <w:rsid w:val="002B7366"/>
    <w:rsid w:val="002F0FDF"/>
    <w:rsid w:val="0032245F"/>
    <w:rsid w:val="003404CD"/>
    <w:rsid w:val="003548BF"/>
    <w:rsid w:val="00354C5F"/>
    <w:rsid w:val="00376654"/>
    <w:rsid w:val="00394DBB"/>
    <w:rsid w:val="003B4CA8"/>
    <w:rsid w:val="003B6ECA"/>
    <w:rsid w:val="003C69DF"/>
    <w:rsid w:val="003E300F"/>
    <w:rsid w:val="00404153"/>
    <w:rsid w:val="00421746"/>
    <w:rsid w:val="00425555"/>
    <w:rsid w:val="00460B00"/>
    <w:rsid w:val="00475AE9"/>
    <w:rsid w:val="004C37DF"/>
    <w:rsid w:val="0050247A"/>
    <w:rsid w:val="0055389F"/>
    <w:rsid w:val="005568A1"/>
    <w:rsid w:val="00570614"/>
    <w:rsid w:val="005D35AD"/>
    <w:rsid w:val="00614CBB"/>
    <w:rsid w:val="006421A3"/>
    <w:rsid w:val="006C13CD"/>
    <w:rsid w:val="0072240B"/>
    <w:rsid w:val="00732BBC"/>
    <w:rsid w:val="0075294E"/>
    <w:rsid w:val="00756149"/>
    <w:rsid w:val="00765773"/>
    <w:rsid w:val="007A20FB"/>
    <w:rsid w:val="007A6829"/>
    <w:rsid w:val="007B4674"/>
    <w:rsid w:val="00836C5B"/>
    <w:rsid w:val="0088550B"/>
    <w:rsid w:val="008941E8"/>
    <w:rsid w:val="008D5C56"/>
    <w:rsid w:val="008D5DC5"/>
    <w:rsid w:val="008F0480"/>
    <w:rsid w:val="009402D1"/>
    <w:rsid w:val="00996F5E"/>
    <w:rsid w:val="009A3FB0"/>
    <w:rsid w:val="009C5E28"/>
    <w:rsid w:val="009E3E14"/>
    <w:rsid w:val="00A06CFB"/>
    <w:rsid w:val="00A64730"/>
    <w:rsid w:val="00A81B60"/>
    <w:rsid w:val="00B03E28"/>
    <w:rsid w:val="00B16811"/>
    <w:rsid w:val="00B2015C"/>
    <w:rsid w:val="00B30B1B"/>
    <w:rsid w:val="00B3711A"/>
    <w:rsid w:val="00B61739"/>
    <w:rsid w:val="00B820D0"/>
    <w:rsid w:val="00BC4BAF"/>
    <w:rsid w:val="00BF7F34"/>
    <w:rsid w:val="00C97E47"/>
    <w:rsid w:val="00CD17B3"/>
    <w:rsid w:val="00CE23B1"/>
    <w:rsid w:val="00D05CB5"/>
    <w:rsid w:val="00D86EE2"/>
    <w:rsid w:val="00D91228"/>
    <w:rsid w:val="00DB1EDF"/>
    <w:rsid w:val="00DB4868"/>
    <w:rsid w:val="00DD3DEE"/>
    <w:rsid w:val="00DE07FD"/>
    <w:rsid w:val="00E62FB9"/>
    <w:rsid w:val="00E70663"/>
    <w:rsid w:val="00E72D5C"/>
    <w:rsid w:val="00EB7868"/>
    <w:rsid w:val="00EC669F"/>
    <w:rsid w:val="00EC7901"/>
    <w:rsid w:val="00ED268B"/>
    <w:rsid w:val="00EE7FEE"/>
    <w:rsid w:val="00EF5841"/>
    <w:rsid w:val="00F3500D"/>
    <w:rsid w:val="00F4514F"/>
    <w:rsid w:val="00F844ED"/>
    <w:rsid w:val="00FB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7D40FCF5"/>
  <w15:docId w15:val="{C2F11622-E2FB-48CE-8FC2-B0686420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F7F34"/>
    <w:pPr>
      <w:suppressAutoHyphens/>
      <w:jc w:val="both"/>
    </w:pPr>
    <w:rPr>
      <w:rFonts w:ascii="Calibri" w:hAnsi="Calibri" w:cs="Calibri"/>
      <w:b/>
      <w:sz w:val="16"/>
      <w:szCs w:val="16"/>
      <w:lang w:eastAsia="ar-SA"/>
    </w:rPr>
  </w:style>
  <w:style w:type="paragraph" w:styleId="Heading1">
    <w:name w:val="heading 1"/>
    <w:basedOn w:val="Normal"/>
    <w:next w:val="Normal"/>
    <w:link w:val="Heading1Char"/>
    <w:qFormat/>
    <w:locked/>
    <w:rsid w:val="00BF7F34"/>
    <w:pPr>
      <w:keepNext/>
      <w:numPr>
        <w:numId w:val="1"/>
      </w:numPr>
      <w:autoSpaceDE w:val="0"/>
      <w:jc w:val="center"/>
      <w:outlineLvl w:val="0"/>
    </w:pPr>
    <w:rPr>
      <w:rFonts w:ascii="Arial" w:hAnsi="Arial" w:cs="Arial"/>
      <w:b w:val="0"/>
      <w:bCs/>
      <w:i/>
      <w:sz w:val="24"/>
      <w:szCs w:val="22"/>
    </w:rPr>
  </w:style>
  <w:style w:type="paragraph" w:styleId="Heading2">
    <w:name w:val="heading 2"/>
    <w:basedOn w:val="Normal"/>
    <w:next w:val="Normal"/>
    <w:link w:val="Heading2Char"/>
    <w:uiPriority w:val="9"/>
    <w:semiHidden/>
    <w:unhideWhenUsed/>
    <w:qFormat/>
    <w:locked/>
    <w:rsid w:val="00BF7F34"/>
    <w:pPr>
      <w:keepNext/>
      <w:keepLines/>
      <w:spacing w:before="200"/>
      <w:jc w:val="left"/>
      <w:outlineLvl w:val="1"/>
    </w:pPr>
    <w:rPr>
      <w:rFonts w:asciiTheme="majorHAnsi" w:eastAsiaTheme="majorEastAsia" w:hAnsiTheme="majorHAnsi" w:cstheme="majorBidi"/>
      <w:bCs/>
      <w:color w:val="4F81BD" w:themeColor="accent1"/>
      <w:sz w:val="26"/>
      <w:szCs w:val="26"/>
    </w:rPr>
  </w:style>
  <w:style w:type="paragraph" w:styleId="Heading8">
    <w:name w:val="heading 8"/>
    <w:basedOn w:val="Normal"/>
    <w:next w:val="Normal"/>
    <w:link w:val="Heading8Char"/>
    <w:uiPriority w:val="9"/>
    <w:semiHidden/>
    <w:unhideWhenUsed/>
    <w:qFormat/>
    <w:locked/>
    <w:rsid w:val="00BF7F34"/>
    <w:pPr>
      <w:keepNext/>
      <w:keepLines/>
      <w:spacing w:before="200"/>
      <w:jc w:val="left"/>
      <w:outlineLvl w:val="7"/>
    </w:pPr>
    <w:rPr>
      <w:rFonts w:asciiTheme="majorHAnsi" w:eastAsiaTheme="majorEastAsia" w:hAnsiTheme="majorHAnsi" w:cstheme="majorBidi"/>
      <w:b w:val="0"/>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BalloonText">
    <w:name w:val="Balloon Text"/>
    <w:basedOn w:val="Normal"/>
    <w:link w:val="BalloonTextChar"/>
    <w:locked/>
    <w:rsid w:val="0013341F"/>
    <w:rPr>
      <w:rFonts w:ascii="Tahoma" w:hAnsi="Tahoma" w:cs="Tahoma"/>
    </w:rPr>
  </w:style>
  <w:style w:type="character" w:customStyle="1" w:styleId="BalloonTextChar">
    <w:name w:val="Balloon Text Char"/>
    <w:basedOn w:val="DefaultParagraphFont"/>
    <w:link w:val="BalloonText"/>
    <w:rsid w:val="0013341F"/>
    <w:rPr>
      <w:rFonts w:ascii="Tahoma" w:hAnsi="Tahoma" w:cs="Tahoma"/>
      <w:sz w:val="16"/>
      <w:szCs w:val="16"/>
    </w:rPr>
  </w:style>
  <w:style w:type="character" w:styleId="Hyperlink">
    <w:name w:val="Hyperlink"/>
    <w:basedOn w:val="DefaultParagraphFont"/>
    <w:locked/>
    <w:rsid w:val="007A6829"/>
    <w:rPr>
      <w:color w:val="0000FF" w:themeColor="hyperlink"/>
      <w:u w:val="single"/>
    </w:rPr>
  </w:style>
  <w:style w:type="paragraph" w:styleId="Header">
    <w:name w:val="header"/>
    <w:basedOn w:val="Normal"/>
    <w:link w:val="HeaderChar"/>
    <w:locked/>
    <w:rsid w:val="00B30B1B"/>
    <w:pPr>
      <w:tabs>
        <w:tab w:val="center" w:pos="4680"/>
        <w:tab w:val="right" w:pos="9360"/>
      </w:tabs>
    </w:pPr>
  </w:style>
  <w:style w:type="character" w:customStyle="1" w:styleId="HeaderChar">
    <w:name w:val="Header Char"/>
    <w:basedOn w:val="DefaultParagraphFont"/>
    <w:link w:val="Header"/>
    <w:rsid w:val="00B30B1B"/>
    <w:rPr>
      <w:rFonts w:ascii="Calibri" w:hAnsi="Calibri"/>
      <w:i/>
      <w:color w:val="7F7F7F"/>
      <w:sz w:val="16"/>
      <w:szCs w:val="16"/>
    </w:rPr>
  </w:style>
  <w:style w:type="paragraph" w:styleId="Footer">
    <w:name w:val="footer"/>
    <w:basedOn w:val="Normal"/>
    <w:link w:val="FooterChar"/>
    <w:uiPriority w:val="99"/>
    <w:locked/>
    <w:rsid w:val="00B30B1B"/>
    <w:pPr>
      <w:tabs>
        <w:tab w:val="center" w:pos="4680"/>
        <w:tab w:val="right" w:pos="9360"/>
      </w:tabs>
    </w:pPr>
  </w:style>
  <w:style w:type="character" w:customStyle="1" w:styleId="FooterChar">
    <w:name w:val="Footer Char"/>
    <w:basedOn w:val="DefaultParagraphFont"/>
    <w:link w:val="Footer"/>
    <w:uiPriority w:val="99"/>
    <w:rsid w:val="00B30B1B"/>
    <w:rPr>
      <w:rFonts w:ascii="Calibri" w:hAnsi="Calibri"/>
      <w:i/>
      <w:color w:val="7F7F7F"/>
      <w:sz w:val="16"/>
      <w:szCs w:val="16"/>
    </w:rPr>
  </w:style>
  <w:style w:type="character" w:customStyle="1" w:styleId="Heading1Char">
    <w:name w:val="Heading 1 Char"/>
    <w:basedOn w:val="DefaultParagraphFont"/>
    <w:link w:val="Heading1"/>
    <w:rsid w:val="00BF7F34"/>
    <w:rPr>
      <w:rFonts w:ascii="Arial" w:hAnsi="Arial" w:cs="Arial"/>
      <w:bCs/>
      <w:i/>
      <w:sz w:val="24"/>
      <w:szCs w:val="22"/>
      <w:lang w:eastAsia="ar-SA"/>
    </w:rPr>
  </w:style>
  <w:style w:type="paragraph" w:styleId="BodyText2">
    <w:name w:val="Body Text 2"/>
    <w:basedOn w:val="Normal"/>
    <w:link w:val="BodyText2Char"/>
    <w:locked/>
    <w:rsid w:val="00BF7F34"/>
    <w:rPr>
      <w:rFonts w:ascii="Arial" w:hAnsi="Arial" w:cs="Arial"/>
      <w:b w:val="0"/>
      <w:bCs/>
      <w:i/>
      <w:sz w:val="22"/>
      <w:szCs w:val="24"/>
    </w:rPr>
  </w:style>
  <w:style w:type="character" w:customStyle="1" w:styleId="BodyText2Char">
    <w:name w:val="Body Text 2 Char"/>
    <w:basedOn w:val="DefaultParagraphFont"/>
    <w:link w:val="BodyText2"/>
    <w:rsid w:val="00BF7F34"/>
    <w:rPr>
      <w:rFonts w:ascii="Arial" w:hAnsi="Arial" w:cs="Arial"/>
      <w:bCs/>
      <w:i/>
      <w:sz w:val="22"/>
      <w:szCs w:val="24"/>
      <w:lang w:eastAsia="ar-SA"/>
    </w:rPr>
  </w:style>
  <w:style w:type="table" w:styleId="TableGrid">
    <w:name w:val="Table Grid"/>
    <w:basedOn w:val="TableNormal"/>
    <w:locked/>
    <w:rsid w:val="00BF7F3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F34"/>
    <w:pPr>
      <w:ind w:left="720"/>
      <w:contextualSpacing/>
    </w:pPr>
  </w:style>
  <w:style w:type="paragraph" w:styleId="BodyTextIndent">
    <w:name w:val="Body Text Indent"/>
    <w:basedOn w:val="Normal"/>
    <w:link w:val="BodyTextIndentChar"/>
    <w:locked/>
    <w:rsid w:val="00BF7F34"/>
    <w:pPr>
      <w:spacing w:after="120"/>
      <w:ind w:left="360"/>
    </w:pPr>
  </w:style>
  <w:style w:type="character" w:customStyle="1" w:styleId="BodyTextIndentChar">
    <w:name w:val="Body Text Indent Char"/>
    <w:basedOn w:val="DefaultParagraphFont"/>
    <w:link w:val="BodyTextIndent"/>
    <w:rsid w:val="00BF7F34"/>
    <w:rPr>
      <w:rFonts w:ascii="Calibri" w:hAnsi="Calibri" w:cs="Calibri"/>
      <w:b/>
      <w:sz w:val="16"/>
      <w:szCs w:val="16"/>
      <w:lang w:eastAsia="ar-SA"/>
    </w:rPr>
  </w:style>
  <w:style w:type="paragraph" w:styleId="BodyTextIndent2">
    <w:name w:val="Body Text Indent 2"/>
    <w:basedOn w:val="Normal"/>
    <w:link w:val="BodyTextIndent2Char"/>
    <w:locked/>
    <w:rsid w:val="00BF7F34"/>
    <w:pPr>
      <w:spacing w:after="120" w:line="480" w:lineRule="auto"/>
      <w:ind w:left="360"/>
    </w:pPr>
  </w:style>
  <w:style w:type="character" w:customStyle="1" w:styleId="BodyTextIndent2Char">
    <w:name w:val="Body Text Indent 2 Char"/>
    <w:basedOn w:val="DefaultParagraphFont"/>
    <w:link w:val="BodyTextIndent2"/>
    <w:rsid w:val="00BF7F34"/>
    <w:rPr>
      <w:rFonts w:ascii="Calibri" w:hAnsi="Calibri" w:cs="Calibri"/>
      <w:b/>
      <w:sz w:val="16"/>
      <w:szCs w:val="16"/>
      <w:lang w:eastAsia="ar-SA"/>
    </w:rPr>
  </w:style>
  <w:style w:type="paragraph" w:styleId="BodyTextIndent3">
    <w:name w:val="Body Text Indent 3"/>
    <w:basedOn w:val="Normal"/>
    <w:link w:val="BodyTextIndent3Char"/>
    <w:locked/>
    <w:rsid w:val="00BF7F34"/>
    <w:pPr>
      <w:spacing w:after="120"/>
      <w:ind w:left="360"/>
    </w:pPr>
  </w:style>
  <w:style w:type="character" w:customStyle="1" w:styleId="BodyTextIndent3Char">
    <w:name w:val="Body Text Indent 3 Char"/>
    <w:basedOn w:val="DefaultParagraphFont"/>
    <w:link w:val="BodyTextIndent3"/>
    <w:rsid w:val="00BF7F34"/>
    <w:rPr>
      <w:rFonts w:ascii="Calibri" w:hAnsi="Calibri" w:cs="Calibri"/>
      <w:b/>
      <w:sz w:val="16"/>
      <w:szCs w:val="16"/>
      <w:lang w:eastAsia="ar-SA"/>
    </w:rPr>
  </w:style>
  <w:style w:type="character" w:customStyle="1" w:styleId="Heading2Char">
    <w:name w:val="Heading 2 Char"/>
    <w:basedOn w:val="DefaultParagraphFont"/>
    <w:link w:val="Heading2"/>
    <w:uiPriority w:val="9"/>
    <w:semiHidden/>
    <w:rsid w:val="00BF7F34"/>
    <w:rPr>
      <w:rFonts w:asciiTheme="majorHAnsi" w:eastAsiaTheme="majorEastAsia" w:hAnsiTheme="majorHAnsi" w:cstheme="majorBidi"/>
      <w:b/>
      <w:bCs/>
      <w:color w:val="4F81BD" w:themeColor="accent1"/>
      <w:sz w:val="26"/>
      <w:szCs w:val="26"/>
      <w:lang w:eastAsia="ar-SA"/>
    </w:rPr>
  </w:style>
  <w:style w:type="character" w:customStyle="1" w:styleId="Heading8Char">
    <w:name w:val="Heading 8 Char"/>
    <w:basedOn w:val="DefaultParagraphFont"/>
    <w:link w:val="Heading8"/>
    <w:uiPriority w:val="9"/>
    <w:semiHidden/>
    <w:rsid w:val="00BF7F34"/>
    <w:rPr>
      <w:rFonts w:asciiTheme="majorHAnsi" w:eastAsiaTheme="majorEastAsia" w:hAnsiTheme="majorHAnsi" w:cstheme="majorBidi"/>
      <w:color w:val="404040" w:themeColor="text1" w:themeTint="BF"/>
      <w:lang w:eastAsia="ar-SA"/>
    </w:rPr>
  </w:style>
  <w:style w:type="paragraph" w:styleId="Title">
    <w:name w:val="Title"/>
    <w:basedOn w:val="Normal"/>
    <w:next w:val="Subtitle"/>
    <w:link w:val="TitleChar"/>
    <w:qFormat/>
    <w:locked/>
    <w:rsid w:val="00BF7F34"/>
    <w:pPr>
      <w:jc w:val="center"/>
    </w:pPr>
    <w:rPr>
      <w:rFonts w:ascii="Times New Roman" w:hAnsi="Times New Roman" w:cs="Times New Roman"/>
      <w:bCs/>
      <w:sz w:val="24"/>
      <w:szCs w:val="24"/>
    </w:rPr>
  </w:style>
  <w:style w:type="character" w:customStyle="1" w:styleId="TitleChar">
    <w:name w:val="Title Char"/>
    <w:basedOn w:val="DefaultParagraphFont"/>
    <w:link w:val="Title"/>
    <w:rsid w:val="00BF7F34"/>
    <w:rPr>
      <w:b/>
      <w:bCs/>
      <w:sz w:val="24"/>
      <w:szCs w:val="24"/>
      <w:lang w:eastAsia="ar-SA"/>
    </w:rPr>
  </w:style>
  <w:style w:type="paragraph" w:styleId="Subtitle">
    <w:name w:val="Subtitle"/>
    <w:basedOn w:val="Normal"/>
    <w:next w:val="Normal"/>
    <w:link w:val="SubtitleChar"/>
    <w:qFormat/>
    <w:locked/>
    <w:rsid w:val="00BF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F7F34"/>
    <w:rPr>
      <w:rFonts w:asciiTheme="majorHAnsi" w:eastAsiaTheme="majorEastAsia" w:hAnsiTheme="majorHAnsi" w:cstheme="majorBidi"/>
      <w:b/>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leader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reditation@earlylearningleaders.org" TargetMode="External"/><Relationship Id="rId4" Type="http://schemas.openxmlformats.org/officeDocument/2006/relationships/settings" Target="settings.xml"/><Relationship Id="rId9" Type="http://schemas.openxmlformats.org/officeDocument/2006/relationships/hyperlink" Target="mailto:submissions@earlylearningleader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E33B-C872-4A45-8924-5FF79E8B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Schmidt</dc:creator>
  <cp:lastModifiedBy>Association for Early Learning Leaders</cp:lastModifiedBy>
  <cp:revision>2</cp:revision>
  <cp:lastPrinted>2014-04-16T21:53:00Z</cp:lastPrinted>
  <dcterms:created xsi:type="dcterms:W3CDTF">2022-06-07T16:02:00Z</dcterms:created>
  <dcterms:modified xsi:type="dcterms:W3CDTF">2022-06-07T16:02:00Z</dcterms:modified>
</cp:coreProperties>
</file>